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8647"/>
        <w:gridCol w:w="425"/>
      </w:tblGrid>
      <w:tr w:rsidR="004766CC" w:rsidRPr="00070B6D" w:rsidTr="004766CC">
        <w:tc>
          <w:tcPr>
            <w:tcW w:w="8647" w:type="dxa"/>
            <w:tcBorders>
              <w:right w:val="nil"/>
            </w:tcBorders>
            <w:shd w:val="clear" w:color="auto" w:fill="CCECFF"/>
            <w:tcMar>
              <w:top w:w="113" w:type="dxa"/>
              <w:bottom w:w="113" w:type="dxa"/>
            </w:tcMar>
          </w:tcPr>
          <w:p w:rsidR="004766CC" w:rsidRPr="00070B6D" w:rsidRDefault="006C1C39" w:rsidP="004766CC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B0F0"/>
                <w:sz w:val="28"/>
              </w:rPr>
              <w:t xml:space="preserve">Zusammenfassende Übersicht – </w:t>
            </w:r>
            <w:r w:rsidR="006A1171">
              <w:rPr>
                <w:rFonts w:ascii="Century Gothic" w:hAnsi="Century Gothic"/>
                <w:color w:val="00B0F0"/>
                <w:sz w:val="28"/>
              </w:rPr>
              <w:t xml:space="preserve">Mögliches Anwendungsgebiet des Abschlussprüfers: </w:t>
            </w:r>
            <w:r w:rsidR="004766CC" w:rsidRPr="004766CC">
              <w:rPr>
                <w:rFonts w:ascii="Century Gothic" w:hAnsi="Century Gothic"/>
                <w:color w:val="00B0F0"/>
                <w:sz w:val="28"/>
              </w:rPr>
              <w:t>Einsatz von KI bei der Prüfung von Forderungen aus Lieferungen und Leistungen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CCECFF"/>
            <w:textDirection w:val="btLr"/>
            <w:vAlign w:val="center"/>
          </w:tcPr>
          <w:p w:rsidR="004766CC" w:rsidRPr="00EA5B45" w:rsidRDefault="004766CC" w:rsidP="00A02DA6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</w:pPr>
            <w:r w:rsidRPr="00373F17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</w:t>
            </w:r>
            <w:r w:rsidR="00373F17" w:rsidRPr="00373F17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3</w:t>
            </w:r>
            <w:r w:rsidRPr="00373F17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/202</w:t>
            </w:r>
            <w:r w:rsidR="00373F17" w:rsidRPr="00373F17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5</w:t>
            </w:r>
          </w:p>
        </w:tc>
      </w:tr>
    </w:tbl>
    <w:p w:rsidR="00DC5CF9" w:rsidRPr="00070B6D" w:rsidRDefault="00DC5CF9" w:rsidP="00B21422">
      <w:pPr>
        <w:spacing w:before="0"/>
        <w:rPr>
          <w:sz w:val="18"/>
          <w:szCs w:val="18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47"/>
        <w:gridCol w:w="3257"/>
        <w:gridCol w:w="3258"/>
      </w:tblGrid>
      <w:tr w:rsidR="00793AAC" w:rsidTr="00C31E38">
        <w:tc>
          <w:tcPr>
            <w:tcW w:w="2547" w:type="dxa"/>
          </w:tcPr>
          <w:p w:rsidR="00793AAC" w:rsidRPr="00E726EA" w:rsidRDefault="00793AAC" w:rsidP="008A5560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:rsidR="00793AAC" w:rsidRPr="00E726EA" w:rsidRDefault="006A1171" w:rsidP="00E726E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Konventionelle Vorgehensweise</w:t>
            </w:r>
          </w:p>
        </w:tc>
        <w:tc>
          <w:tcPr>
            <w:tcW w:w="3258" w:type="dxa"/>
            <w:shd w:val="clear" w:color="auto" w:fill="CCECFF"/>
            <w:vAlign w:val="center"/>
          </w:tcPr>
          <w:p w:rsidR="00793AAC" w:rsidRPr="00E726EA" w:rsidRDefault="00A67650" w:rsidP="00E726E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IDEE: </w:t>
            </w:r>
            <w:r w:rsidR="00793AAC" w:rsidRPr="00E726EA">
              <w:rPr>
                <w:b/>
                <w:sz w:val="16"/>
                <w:szCs w:val="16"/>
              </w:rPr>
              <w:t xml:space="preserve">Unterstützung durch Einsatz von </w:t>
            </w:r>
            <w:r w:rsidR="00793AAC" w:rsidRPr="00E726EA">
              <w:rPr>
                <w:b/>
                <w:sz w:val="16"/>
                <w:szCs w:val="16"/>
                <w:shd w:val="clear" w:color="auto" w:fill="CCECFF"/>
              </w:rPr>
              <w:t>KI</w:t>
            </w:r>
          </w:p>
        </w:tc>
      </w:tr>
      <w:tr w:rsidR="00793AAC" w:rsidTr="00C31E38">
        <w:tc>
          <w:tcPr>
            <w:tcW w:w="2547" w:type="dxa"/>
          </w:tcPr>
          <w:p w:rsidR="00793AAC" w:rsidRPr="00E726EA" w:rsidRDefault="00793AAC" w:rsidP="00C31E38">
            <w:pPr>
              <w:pStyle w:val="Listenabsatz"/>
              <w:numPr>
                <w:ilvl w:val="0"/>
                <w:numId w:val="25"/>
              </w:numPr>
              <w:spacing w:before="0"/>
              <w:ind w:left="425" w:hanging="425"/>
              <w:rPr>
                <w:b/>
                <w:sz w:val="16"/>
                <w:szCs w:val="16"/>
              </w:rPr>
            </w:pPr>
            <w:r w:rsidRPr="00E726EA">
              <w:rPr>
                <w:b/>
                <w:sz w:val="16"/>
                <w:szCs w:val="16"/>
              </w:rPr>
              <w:t>Bestandsaufnahme</w:t>
            </w:r>
          </w:p>
        </w:tc>
        <w:tc>
          <w:tcPr>
            <w:tcW w:w="3257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  <w:r w:rsidRPr="00E726EA">
              <w:rPr>
                <w:sz w:val="16"/>
                <w:szCs w:val="16"/>
              </w:rPr>
              <w:t>Analyse des Forderungsbestands anhand der Summen- und Saldenliste</w:t>
            </w:r>
          </w:p>
        </w:tc>
        <w:tc>
          <w:tcPr>
            <w:tcW w:w="3258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  <w:r w:rsidRPr="00E726EA">
              <w:rPr>
                <w:sz w:val="16"/>
                <w:szCs w:val="16"/>
              </w:rPr>
              <w:t xml:space="preserve">Automatisierter Abgleich von </w:t>
            </w:r>
            <w:r w:rsidR="006A1171">
              <w:rPr>
                <w:sz w:val="16"/>
                <w:szCs w:val="16"/>
              </w:rPr>
              <w:br/>
            </w:r>
            <w:r w:rsidRPr="00E726EA">
              <w:rPr>
                <w:sz w:val="16"/>
                <w:szCs w:val="16"/>
              </w:rPr>
              <w:t>Bestand und Summen-Salden-Liste</w:t>
            </w:r>
          </w:p>
        </w:tc>
      </w:tr>
      <w:tr w:rsidR="00793AAC" w:rsidTr="00C31E38">
        <w:tc>
          <w:tcPr>
            <w:tcW w:w="2547" w:type="dxa"/>
          </w:tcPr>
          <w:p w:rsidR="00793AAC" w:rsidRPr="00E726EA" w:rsidRDefault="00793AAC" w:rsidP="00934FAE">
            <w:pPr>
              <w:pStyle w:val="Listenabsatz"/>
              <w:numPr>
                <w:ilvl w:val="0"/>
                <w:numId w:val="25"/>
              </w:numPr>
              <w:spacing w:before="0"/>
              <w:ind w:left="425" w:hanging="425"/>
              <w:rPr>
                <w:b/>
                <w:sz w:val="16"/>
                <w:szCs w:val="16"/>
              </w:rPr>
            </w:pPr>
            <w:r w:rsidRPr="00E726EA">
              <w:rPr>
                <w:b/>
                <w:sz w:val="16"/>
                <w:szCs w:val="16"/>
              </w:rPr>
              <w:t>Stichprobenauswahl</w:t>
            </w:r>
          </w:p>
        </w:tc>
        <w:tc>
          <w:tcPr>
            <w:tcW w:w="3257" w:type="dxa"/>
          </w:tcPr>
          <w:p w:rsidR="00A67650" w:rsidRDefault="00793AAC" w:rsidP="00A67650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A67650">
              <w:rPr>
                <w:b/>
                <w:color w:val="FF0000"/>
                <w:sz w:val="16"/>
                <w:szCs w:val="16"/>
              </w:rPr>
              <w:t>Manuelle</w:t>
            </w:r>
            <w:r w:rsidR="006A1171" w:rsidRPr="00A67650">
              <w:rPr>
                <w:b/>
                <w:color w:val="FF0000"/>
                <w:sz w:val="16"/>
                <w:szCs w:val="16"/>
              </w:rPr>
              <w:t xml:space="preserve"> bewusste</w:t>
            </w:r>
            <w:r w:rsidRPr="00A67650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6A1171" w:rsidRPr="00A67650">
              <w:rPr>
                <w:b/>
                <w:sz w:val="16"/>
                <w:szCs w:val="16"/>
              </w:rPr>
              <w:t xml:space="preserve">Auswahl </w:t>
            </w:r>
          </w:p>
          <w:p w:rsidR="00A67650" w:rsidRDefault="006A1171" w:rsidP="00A67650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A67650">
              <w:rPr>
                <w:b/>
                <w:sz w:val="16"/>
                <w:szCs w:val="16"/>
              </w:rPr>
              <w:t xml:space="preserve">oder </w:t>
            </w:r>
          </w:p>
          <w:p w:rsidR="00793AAC" w:rsidRPr="00A67650" w:rsidRDefault="006A1171" w:rsidP="00A67650">
            <w:pPr>
              <w:spacing w:before="0"/>
              <w:jc w:val="left"/>
              <w:rPr>
                <w:sz w:val="16"/>
                <w:szCs w:val="16"/>
              </w:rPr>
            </w:pPr>
            <w:r w:rsidRPr="00A67650">
              <w:rPr>
                <w:b/>
                <w:sz w:val="16"/>
                <w:szCs w:val="16"/>
              </w:rPr>
              <w:t xml:space="preserve">Repräsentative Stichprobe für </w:t>
            </w:r>
            <w:r w:rsidRPr="00A67650">
              <w:rPr>
                <w:b/>
                <w:sz w:val="16"/>
                <w:szCs w:val="16"/>
              </w:rPr>
              <w:br/>
              <w:t>Detailprüfung</w:t>
            </w:r>
          </w:p>
        </w:tc>
        <w:tc>
          <w:tcPr>
            <w:tcW w:w="3258" w:type="dxa"/>
          </w:tcPr>
          <w:p w:rsidR="00793AAC" w:rsidRPr="006A1171" w:rsidRDefault="00793AAC" w:rsidP="006A1171">
            <w:pPr>
              <w:pStyle w:val="Listenabsatz"/>
              <w:numPr>
                <w:ilvl w:val="0"/>
                <w:numId w:val="27"/>
              </w:numPr>
              <w:spacing w:before="0"/>
              <w:ind w:left="227" w:hanging="227"/>
              <w:jc w:val="left"/>
              <w:rPr>
                <w:sz w:val="16"/>
                <w:szCs w:val="16"/>
              </w:rPr>
            </w:pPr>
            <w:r w:rsidRPr="006A1171">
              <w:rPr>
                <w:b/>
                <w:sz w:val="16"/>
                <w:szCs w:val="16"/>
              </w:rPr>
              <w:t>Datenanalyse</w:t>
            </w:r>
            <w:r w:rsidRPr="006A1171">
              <w:rPr>
                <w:sz w:val="16"/>
                <w:szCs w:val="16"/>
              </w:rPr>
              <w:t xml:space="preserve">: </w:t>
            </w:r>
            <w:r w:rsidRPr="006A1171">
              <w:rPr>
                <w:b/>
                <w:color w:val="FF0000"/>
                <w:sz w:val="16"/>
                <w:szCs w:val="16"/>
              </w:rPr>
              <w:t xml:space="preserve">Vollständige </w:t>
            </w:r>
            <w:r w:rsidRPr="006A1171">
              <w:rPr>
                <w:b/>
                <w:color w:val="000000" w:themeColor="text1"/>
                <w:sz w:val="16"/>
                <w:szCs w:val="16"/>
              </w:rPr>
              <w:t>Analyse des gesamten Forderungsbestandes</w:t>
            </w:r>
            <w:r w:rsidRPr="006A117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A1171">
              <w:rPr>
                <w:sz w:val="16"/>
                <w:szCs w:val="16"/>
              </w:rPr>
              <w:t>mittels KI-Algorithmen</w:t>
            </w:r>
          </w:p>
          <w:p w:rsidR="00793AAC" w:rsidRPr="00E726EA" w:rsidRDefault="00793AAC" w:rsidP="006A1171">
            <w:pPr>
              <w:spacing w:before="0"/>
              <w:ind w:left="227" w:hanging="227"/>
              <w:jc w:val="left"/>
              <w:rPr>
                <w:sz w:val="16"/>
                <w:szCs w:val="16"/>
              </w:rPr>
            </w:pPr>
          </w:p>
          <w:p w:rsidR="00793AAC" w:rsidRPr="006A1171" w:rsidRDefault="00793AAC" w:rsidP="00A64044">
            <w:pPr>
              <w:pStyle w:val="Listenabsatz"/>
              <w:numPr>
                <w:ilvl w:val="0"/>
                <w:numId w:val="27"/>
              </w:numPr>
              <w:spacing w:before="0"/>
              <w:ind w:left="227" w:hanging="227"/>
              <w:jc w:val="left"/>
              <w:rPr>
                <w:sz w:val="16"/>
                <w:szCs w:val="16"/>
              </w:rPr>
            </w:pPr>
            <w:r w:rsidRPr="006A1171">
              <w:rPr>
                <w:b/>
                <w:sz w:val="16"/>
                <w:szCs w:val="16"/>
              </w:rPr>
              <w:t>Risikobasierte Stichprobenauswahl:</w:t>
            </w:r>
            <w:r w:rsidR="006A1171">
              <w:rPr>
                <w:b/>
                <w:sz w:val="16"/>
                <w:szCs w:val="16"/>
              </w:rPr>
              <w:br/>
            </w:r>
            <w:r w:rsidRPr="006A1171">
              <w:rPr>
                <w:sz w:val="16"/>
                <w:szCs w:val="16"/>
              </w:rPr>
              <w:t xml:space="preserve">KI-System identifiziert </w:t>
            </w:r>
            <w:r w:rsidRPr="006A1171">
              <w:rPr>
                <w:b/>
                <w:color w:val="FF0000"/>
                <w:sz w:val="16"/>
                <w:szCs w:val="16"/>
              </w:rPr>
              <w:t>risikobehaftete</w:t>
            </w:r>
            <w:r w:rsidRPr="006A1171">
              <w:rPr>
                <w:color w:val="FF0000"/>
                <w:sz w:val="16"/>
                <w:szCs w:val="16"/>
              </w:rPr>
              <w:t xml:space="preserve"> </w:t>
            </w:r>
            <w:r w:rsidRPr="006A1171">
              <w:rPr>
                <w:sz w:val="16"/>
                <w:szCs w:val="16"/>
              </w:rPr>
              <w:t>Forderungen</w:t>
            </w:r>
          </w:p>
          <w:p w:rsidR="00793AAC" w:rsidRPr="00E726EA" w:rsidRDefault="00793AAC" w:rsidP="006A1171">
            <w:pPr>
              <w:spacing w:before="0"/>
              <w:ind w:left="227" w:hanging="227"/>
              <w:jc w:val="left"/>
              <w:rPr>
                <w:sz w:val="16"/>
                <w:szCs w:val="16"/>
              </w:rPr>
            </w:pPr>
          </w:p>
          <w:p w:rsidR="00793AAC" w:rsidRPr="00E726EA" w:rsidRDefault="00793AAC" w:rsidP="006A1171">
            <w:pPr>
              <w:pStyle w:val="Listenabsatz"/>
              <w:numPr>
                <w:ilvl w:val="0"/>
                <w:numId w:val="27"/>
              </w:numPr>
              <w:spacing w:before="0"/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6A1171">
              <w:rPr>
                <w:b/>
                <w:sz w:val="16"/>
                <w:szCs w:val="16"/>
              </w:rPr>
              <w:t>Anomalieerkennung</w:t>
            </w:r>
            <w:proofErr w:type="spellEnd"/>
            <w:r w:rsidRPr="006A1171">
              <w:rPr>
                <w:sz w:val="16"/>
                <w:szCs w:val="16"/>
              </w:rPr>
              <w:t>:</w:t>
            </w:r>
            <w:r w:rsidR="006A1171">
              <w:rPr>
                <w:sz w:val="16"/>
                <w:szCs w:val="16"/>
              </w:rPr>
              <w:br/>
            </w:r>
            <w:r w:rsidRPr="00E726EA">
              <w:rPr>
                <w:sz w:val="16"/>
                <w:szCs w:val="16"/>
              </w:rPr>
              <w:t xml:space="preserve">KI-Algorithmen identifizieren </w:t>
            </w:r>
            <w:r w:rsidR="006A1171">
              <w:rPr>
                <w:sz w:val="16"/>
                <w:szCs w:val="16"/>
              </w:rPr>
              <w:br/>
            </w:r>
            <w:r w:rsidRPr="00E726EA">
              <w:rPr>
                <w:sz w:val="16"/>
                <w:szCs w:val="16"/>
              </w:rPr>
              <w:t xml:space="preserve">automatisch </w:t>
            </w:r>
            <w:r w:rsidRPr="00E726EA">
              <w:rPr>
                <w:b/>
                <w:sz w:val="16"/>
                <w:szCs w:val="16"/>
              </w:rPr>
              <w:t>Auffälligkeiten</w:t>
            </w:r>
            <w:r w:rsidRPr="00E726EA">
              <w:rPr>
                <w:sz w:val="16"/>
                <w:szCs w:val="16"/>
              </w:rPr>
              <w:t xml:space="preserve"> und potenziell dolose Handlungen</w:t>
            </w:r>
          </w:p>
        </w:tc>
      </w:tr>
      <w:tr w:rsidR="00793AAC" w:rsidTr="00C31E38">
        <w:tc>
          <w:tcPr>
            <w:tcW w:w="2547" w:type="dxa"/>
          </w:tcPr>
          <w:p w:rsidR="00793AAC" w:rsidRPr="00E726EA" w:rsidRDefault="00793AAC" w:rsidP="00934FAE">
            <w:pPr>
              <w:pStyle w:val="Listenabsatz"/>
              <w:numPr>
                <w:ilvl w:val="0"/>
                <w:numId w:val="25"/>
              </w:numPr>
              <w:spacing w:before="0"/>
              <w:ind w:left="425" w:hanging="425"/>
              <w:rPr>
                <w:b/>
                <w:sz w:val="16"/>
                <w:szCs w:val="16"/>
              </w:rPr>
            </w:pPr>
            <w:r w:rsidRPr="00E726EA">
              <w:rPr>
                <w:b/>
                <w:sz w:val="16"/>
                <w:szCs w:val="16"/>
              </w:rPr>
              <w:t>Belegprüfung</w:t>
            </w:r>
          </w:p>
        </w:tc>
        <w:tc>
          <w:tcPr>
            <w:tcW w:w="3257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  <w:r w:rsidRPr="00E726EA">
              <w:rPr>
                <w:sz w:val="16"/>
                <w:szCs w:val="16"/>
              </w:rPr>
              <w:t xml:space="preserve">Abgleich der ausgewählten </w:t>
            </w:r>
            <w:r w:rsidR="00867EA1">
              <w:rPr>
                <w:sz w:val="16"/>
                <w:szCs w:val="16"/>
              </w:rPr>
              <w:br/>
            </w:r>
            <w:r w:rsidRPr="00E726EA">
              <w:rPr>
                <w:sz w:val="16"/>
                <w:szCs w:val="16"/>
              </w:rPr>
              <w:t>Forderungen mit Originalrechnungen und Lieferscheinen</w:t>
            </w:r>
          </w:p>
        </w:tc>
        <w:tc>
          <w:tcPr>
            <w:tcW w:w="3258" w:type="dxa"/>
          </w:tcPr>
          <w:p w:rsidR="00793AAC" w:rsidRPr="00E726EA" w:rsidRDefault="00793AAC" w:rsidP="006A1171">
            <w:pPr>
              <w:pStyle w:val="Listenabsatz"/>
              <w:numPr>
                <w:ilvl w:val="0"/>
                <w:numId w:val="29"/>
              </w:numPr>
              <w:spacing w:before="0"/>
              <w:ind w:left="227" w:hanging="227"/>
              <w:jc w:val="left"/>
              <w:rPr>
                <w:sz w:val="16"/>
                <w:szCs w:val="16"/>
              </w:rPr>
            </w:pPr>
            <w:r w:rsidRPr="00E726EA">
              <w:rPr>
                <w:b/>
                <w:sz w:val="16"/>
                <w:szCs w:val="16"/>
              </w:rPr>
              <w:t>Automatisierte Belegprüfung</w:t>
            </w:r>
            <w:r w:rsidRPr="00E726EA">
              <w:rPr>
                <w:sz w:val="16"/>
                <w:szCs w:val="16"/>
              </w:rPr>
              <w:t xml:space="preserve">: </w:t>
            </w:r>
            <w:r w:rsidRPr="00E726EA">
              <w:rPr>
                <w:sz w:val="16"/>
                <w:szCs w:val="16"/>
              </w:rPr>
              <w:br/>
              <w:t xml:space="preserve">Echtzeit-Abgleich sämtlicher </w:t>
            </w:r>
            <w:r w:rsidR="006A1171">
              <w:rPr>
                <w:sz w:val="16"/>
                <w:szCs w:val="16"/>
              </w:rPr>
              <w:br/>
            </w:r>
            <w:r w:rsidRPr="00E726EA">
              <w:rPr>
                <w:sz w:val="16"/>
                <w:szCs w:val="16"/>
              </w:rPr>
              <w:t>Transaktionsdaten mit Originalbelegen durch KI-Algorithmen</w:t>
            </w:r>
          </w:p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</w:p>
          <w:p w:rsidR="00793AAC" w:rsidRPr="00E726EA" w:rsidRDefault="00793AAC" w:rsidP="00F173D5">
            <w:pPr>
              <w:pStyle w:val="Listenabsatz"/>
              <w:numPr>
                <w:ilvl w:val="0"/>
                <w:numId w:val="31"/>
              </w:numPr>
              <w:spacing w:before="0"/>
              <w:ind w:left="227" w:hanging="227"/>
              <w:jc w:val="left"/>
              <w:rPr>
                <w:sz w:val="16"/>
                <w:szCs w:val="16"/>
              </w:rPr>
            </w:pPr>
            <w:r w:rsidRPr="00E726EA">
              <w:rPr>
                <w:b/>
                <w:sz w:val="16"/>
                <w:szCs w:val="16"/>
              </w:rPr>
              <w:t>Echtzeitüberwachung</w:t>
            </w:r>
            <w:r w:rsidRPr="00E726EA">
              <w:rPr>
                <w:sz w:val="16"/>
                <w:szCs w:val="16"/>
              </w:rPr>
              <w:t xml:space="preserve"> von Transaktionen mit </w:t>
            </w:r>
            <w:r w:rsidRPr="00E726EA">
              <w:rPr>
                <w:b/>
                <w:sz w:val="16"/>
                <w:szCs w:val="16"/>
              </w:rPr>
              <w:t>sofortiger Alarmierung</w:t>
            </w:r>
            <w:r w:rsidRPr="00E726EA">
              <w:rPr>
                <w:sz w:val="16"/>
                <w:szCs w:val="16"/>
              </w:rPr>
              <w:t xml:space="preserve"> bei </w:t>
            </w:r>
            <w:r w:rsidRPr="00F173D5">
              <w:rPr>
                <w:b/>
                <w:sz w:val="16"/>
                <w:szCs w:val="16"/>
              </w:rPr>
              <w:t>Auffälligkeiten</w:t>
            </w:r>
          </w:p>
        </w:tc>
      </w:tr>
      <w:tr w:rsidR="00793AAC" w:rsidTr="00C31E38">
        <w:tc>
          <w:tcPr>
            <w:tcW w:w="2547" w:type="dxa"/>
          </w:tcPr>
          <w:p w:rsidR="00793AAC" w:rsidRPr="00E726EA" w:rsidRDefault="00793AAC" w:rsidP="00934FAE">
            <w:pPr>
              <w:pStyle w:val="Listenabsatz"/>
              <w:numPr>
                <w:ilvl w:val="0"/>
                <w:numId w:val="25"/>
              </w:numPr>
              <w:spacing w:before="0"/>
              <w:ind w:left="425" w:hanging="425"/>
              <w:rPr>
                <w:b/>
                <w:sz w:val="16"/>
                <w:szCs w:val="16"/>
              </w:rPr>
            </w:pPr>
            <w:r w:rsidRPr="00E726EA">
              <w:rPr>
                <w:b/>
                <w:sz w:val="16"/>
                <w:szCs w:val="16"/>
              </w:rPr>
              <w:t>Saldenbestätigungen</w:t>
            </w:r>
          </w:p>
        </w:tc>
        <w:tc>
          <w:tcPr>
            <w:tcW w:w="3257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  <w:r w:rsidRPr="00E726EA">
              <w:rPr>
                <w:sz w:val="16"/>
                <w:szCs w:val="16"/>
              </w:rPr>
              <w:t xml:space="preserve">Versand von Saldenbestätigungen an ausgewählte Debitoren und </w:t>
            </w:r>
            <w:r w:rsidR="00867EA1">
              <w:rPr>
                <w:sz w:val="16"/>
                <w:szCs w:val="16"/>
              </w:rPr>
              <w:br/>
            </w:r>
            <w:r w:rsidRPr="00E726EA">
              <w:rPr>
                <w:sz w:val="16"/>
                <w:szCs w:val="16"/>
              </w:rPr>
              <w:t>Auswertung der Rückmeldung</w:t>
            </w:r>
          </w:p>
        </w:tc>
        <w:tc>
          <w:tcPr>
            <w:tcW w:w="3258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  <w:r w:rsidRPr="00E726EA">
              <w:rPr>
                <w:b/>
                <w:sz w:val="16"/>
                <w:szCs w:val="16"/>
              </w:rPr>
              <w:t>KI-gesteuerte Versendung</w:t>
            </w:r>
            <w:r w:rsidRPr="00E726EA">
              <w:rPr>
                <w:sz w:val="16"/>
                <w:szCs w:val="16"/>
              </w:rPr>
              <w:t xml:space="preserve"> und </w:t>
            </w:r>
            <w:r w:rsidRPr="00E726EA">
              <w:rPr>
                <w:b/>
                <w:sz w:val="16"/>
                <w:szCs w:val="16"/>
              </w:rPr>
              <w:t>Auswertung</w:t>
            </w:r>
            <w:r w:rsidRPr="00E726EA">
              <w:rPr>
                <w:sz w:val="16"/>
                <w:szCs w:val="16"/>
              </w:rPr>
              <w:t xml:space="preserve"> von Saldenbestätigungen</w:t>
            </w:r>
          </w:p>
        </w:tc>
      </w:tr>
      <w:tr w:rsidR="00793AAC" w:rsidTr="00C31E38">
        <w:tc>
          <w:tcPr>
            <w:tcW w:w="2547" w:type="dxa"/>
          </w:tcPr>
          <w:p w:rsidR="00793AAC" w:rsidRPr="00E726EA" w:rsidRDefault="00793AAC" w:rsidP="00934FAE">
            <w:pPr>
              <w:pStyle w:val="Listenabsatz"/>
              <w:numPr>
                <w:ilvl w:val="0"/>
                <w:numId w:val="25"/>
              </w:numPr>
              <w:spacing w:before="0"/>
              <w:ind w:left="425" w:hanging="425"/>
              <w:rPr>
                <w:b/>
                <w:sz w:val="16"/>
                <w:szCs w:val="16"/>
              </w:rPr>
            </w:pPr>
            <w:r w:rsidRPr="00E726EA">
              <w:rPr>
                <w:b/>
                <w:sz w:val="16"/>
                <w:szCs w:val="16"/>
              </w:rPr>
              <w:t>Werthaltigkeitsprüfung</w:t>
            </w:r>
          </w:p>
        </w:tc>
        <w:tc>
          <w:tcPr>
            <w:tcW w:w="3257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  <w:r w:rsidRPr="00E726EA">
              <w:rPr>
                <w:b/>
                <w:sz w:val="16"/>
                <w:szCs w:val="16"/>
              </w:rPr>
              <w:t>Analyse der Altersstruktur</w:t>
            </w:r>
            <w:r w:rsidRPr="00E726EA">
              <w:rPr>
                <w:sz w:val="16"/>
                <w:szCs w:val="16"/>
              </w:rPr>
              <w:t xml:space="preserve"> und Bewertung potenzieller Wertberichtigungen</w:t>
            </w:r>
          </w:p>
        </w:tc>
        <w:tc>
          <w:tcPr>
            <w:tcW w:w="3258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</w:p>
        </w:tc>
      </w:tr>
      <w:tr w:rsidR="00793AAC" w:rsidTr="00C31E38">
        <w:tc>
          <w:tcPr>
            <w:tcW w:w="2547" w:type="dxa"/>
          </w:tcPr>
          <w:p w:rsidR="00793AAC" w:rsidRPr="00E726EA" w:rsidRDefault="00793AAC" w:rsidP="00934FAE">
            <w:pPr>
              <w:pStyle w:val="Listenabsatz"/>
              <w:numPr>
                <w:ilvl w:val="0"/>
                <w:numId w:val="25"/>
              </w:numPr>
              <w:spacing w:before="0"/>
              <w:ind w:left="425" w:hanging="425"/>
              <w:rPr>
                <w:b/>
                <w:sz w:val="16"/>
                <w:szCs w:val="16"/>
              </w:rPr>
            </w:pPr>
            <w:r w:rsidRPr="00E726EA">
              <w:rPr>
                <w:b/>
                <w:sz w:val="16"/>
                <w:szCs w:val="16"/>
              </w:rPr>
              <w:t>Zahlungseingangs</w:t>
            </w:r>
            <w:r w:rsidR="004766CC" w:rsidRPr="00E726EA">
              <w:rPr>
                <w:b/>
                <w:sz w:val="16"/>
                <w:szCs w:val="16"/>
              </w:rPr>
              <w:t>-</w:t>
            </w:r>
            <w:r w:rsidR="004766CC" w:rsidRPr="00E726EA">
              <w:rPr>
                <w:b/>
                <w:sz w:val="16"/>
                <w:szCs w:val="16"/>
              </w:rPr>
              <w:br/>
            </w:r>
            <w:proofErr w:type="spellStart"/>
            <w:r w:rsidRPr="00E726EA">
              <w:rPr>
                <w:b/>
                <w:sz w:val="16"/>
                <w:szCs w:val="16"/>
              </w:rPr>
              <w:t>prüfung</w:t>
            </w:r>
            <w:proofErr w:type="spellEnd"/>
          </w:p>
        </w:tc>
        <w:tc>
          <w:tcPr>
            <w:tcW w:w="3257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  <w:r w:rsidRPr="00E726EA">
              <w:rPr>
                <w:sz w:val="16"/>
                <w:szCs w:val="16"/>
              </w:rPr>
              <w:t xml:space="preserve">Stichprobenartige Überprüfung von </w:t>
            </w:r>
            <w:r w:rsidRPr="00E726EA">
              <w:rPr>
                <w:b/>
                <w:sz w:val="16"/>
                <w:szCs w:val="16"/>
              </w:rPr>
              <w:t>Zahlungseingängen</w:t>
            </w:r>
            <w:r w:rsidRPr="00E726EA">
              <w:rPr>
                <w:sz w:val="16"/>
                <w:szCs w:val="16"/>
              </w:rPr>
              <w:t xml:space="preserve"> nach dem </w:t>
            </w:r>
            <w:r w:rsidR="00867EA1">
              <w:rPr>
                <w:sz w:val="16"/>
                <w:szCs w:val="16"/>
              </w:rPr>
              <w:br/>
            </w:r>
            <w:r w:rsidRPr="00E726EA">
              <w:rPr>
                <w:sz w:val="16"/>
                <w:szCs w:val="16"/>
              </w:rPr>
              <w:t>Bilanzstichtag</w:t>
            </w:r>
          </w:p>
        </w:tc>
        <w:tc>
          <w:tcPr>
            <w:tcW w:w="3258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</w:p>
        </w:tc>
      </w:tr>
      <w:tr w:rsidR="00793AAC" w:rsidTr="00C31E38">
        <w:tc>
          <w:tcPr>
            <w:tcW w:w="2547" w:type="dxa"/>
          </w:tcPr>
          <w:p w:rsidR="00793AAC" w:rsidRPr="00E726EA" w:rsidRDefault="00793AAC" w:rsidP="00934FAE">
            <w:pPr>
              <w:pStyle w:val="Listenabsatz"/>
              <w:numPr>
                <w:ilvl w:val="0"/>
                <w:numId w:val="25"/>
              </w:numPr>
              <w:spacing w:before="0"/>
              <w:ind w:left="425" w:hanging="425"/>
              <w:rPr>
                <w:b/>
                <w:sz w:val="16"/>
                <w:szCs w:val="16"/>
              </w:rPr>
            </w:pPr>
            <w:r w:rsidRPr="00E726EA">
              <w:rPr>
                <w:b/>
                <w:sz w:val="16"/>
                <w:szCs w:val="16"/>
              </w:rPr>
              <w:t>Vollständigkeitsprüfung</w:t>
            </w:r>
          </w:p>
        </w:tc>
        <w:tc>
          <w:tcPr>
            <w:tcW w:w="3257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  <w:r w:rsidRPr="00E726EA">
              <w:rPr>
                <w:sz w:val="16"/>
                <w:szCs w:val="16"/>
              </w:rPr>
              <w:t xml:space="preserve">Abgleich der </w:t>
            </w:r>
            <w:r w:rsidRPr="00E726EA">
              <w:rPr>
                <w:b/>
                <w:sz w:val="16"/>
                <w:szCs w:val="16"/>
              </w:rPr>
              <w:t>gebuchten Umsätze</w:t>
            </w:r>
            <w:r w:rsidRPr="00E726EA">
              <w:rPr>
                <w:sz w:val="16"/>
                <w:szCs w:val="16"/>
              </w:rPr>
              <w:t xml:space="preserve"> mit den </w:t>
            </w:r>
            <w:r w:rsidRPr="00E726EA">
              <w:rPr>
                <w:b/>
                <w:sz w:val="16"/>
                <w:szCs w:val="16"/>
              </w:rPr>
              <w:t>Forderungen aus Lieferungen und Leistungen</w:t>
            </w:r>
            <w:r w:rsidRPr="00E726EA">
              <w:rPr>
                <w:sz w:val="16"/>
                <w:szCs w:val="16"/>
              </w:rPr>
              <w:t xml:space="preserve"> zur Sicherstellung der </w:t>
            </w:r>
          </w:p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  <w:r w:rsidRPr="00E726EA">
              <w:rPr>
                <w:sz w:val="16"/>
                <w:szCs w:val="16"/>
              </w:rPr>
              <w:t>Vollständigkeit</w:t>
            </w:r>
          </w:p>
        </w:tc>
        <w:tc>
          <w:tcPr>
            <w:tcW w:w="3258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</w:p>
        </w:tc>
      </w:tr>
      <w:tr w:rsidR="00793AAC" w:rsidTr="00C31E38">
        <w:trPr>
          <w:trHeight w:val="583"/>
        </w:trPr>
        <w:tc>
          <w:tcPr>
            <w:tcW w:w="2547" w:type="dxa"/>
          </w:tcPr>
          <w:p w:rsidR="00793AAC" w:rsidRPr="00E726EA" w:rsidRDefault="00793AAC" w:rsidP="00934FAE">
            <w:pPr>
              <w:pStyle w:val="Listenabsatz"/>
              <w:numPr>
                <w:ilvl w:val="0"/>
                <w:numId w:val="25"/>
              </w:numPr>
              <w:spacing w:before="0"/>
              <w:ind w:left="425" w:hanging="425"/>
              <w:rPr>
                <w:b/>
                <w:sz w:val="16"/>
                <w:szCs w:val="16"/>
              </w:rPr>
            </w:pPr>
            <w:r w:rsidRPr="00E726EA">
              <w:rPr>
                <w:b/>
                <w:sz w:val="16"/>
                <w:szCs w:val="16"/>
              </w:rPr>
              <w:t>Plausibilitätsprüfung</w:t>
            </w:r>
          </w:p>
        </w:tc>
        <w:tc>
          <w:tcPr>
            <w:tcW w:w="3257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  <w:r w:rsidRPr="00E726EA">
              <w:rPr>
                <w:sz w:val="16"/>
                <w:szCs w:val="16"/>
              </w:rPr>
              <w:t>Durchführung analytischer Prüfungshandlungen wie Kennzahlenvergleiche</w:t>
            </w:r>
          </w:p>
        </w:tc>
        <w:tc>
          <w:tcPr>
            <w:tcW w:w="3258" w:type="dxa"/>
          </w:tcPr>
          <w:p w:rsidR="00793AAC" w:rsidRPr="00E726EA" w:rsidRDefault="00793AAC" w:rsidP="004766CC">
            <w:pPr>
              <w:spacing w:before="0"/>
              <w:jc w:val="left"/>
              <w:rPr>
                <w:sz w:val="16"/>
                <w:szCs w:val="16"/>
              </w:rPr>
            </w:pPr>
            <w:r w:rsidRPr="00E726EA">
              <w:rPr>
                <w:sz w:val="16"/>
                <w:szCs w:val="16"/>
              </w:rPr>
              <w:t xml:space="preserve">KI-gesteuerte </w:t>
            </w:r>
            <w:r w:rsidRPr="00E726EA">
              <w:rPr>
                <w:b/>
                <w:sz w:val="16"/>
                <w:szCs w:val="16"/>
              </w:rPr>
              <w:t xml:space="preserve">Analysen von </w:t>
            </w:r>
            <w:r w:rsidR="00867EA1">
              <w:rPr>
                <w:b/>
                <w:sz w:val="16"/>
                <w:szCs w:val="16"/>
              </w:rPr>
              <w:br/>
            </w:r>
            <w:r w:rsidRPr="00E726EA">
              <w:rPr>
                <w:b/>
                <w:sz w:val="16"/>
                <w:szCs w:val="16"/>
              </w:rPr>
              <w:t>Trends und Mustern</w:t>
            </w:r>
            <w:r w:rsidRPr="00E726EA">
              <w:rPr>
                <w:sz w:val="16"/>
                <w:szCs w:val="16"/>
              </w:rPr>
              <w:t xml:space="preserve"> im </w:t>
            </w:r>
            <w:r w:rsidRPr="00E726EA">
              <w:rPr>
                <w:b/>
                <w:color w:val="FF0000"/>
                <w:sz w:val="16"/>
                <w:szCs w:val="16"/>
              </w:rPr>
              <w:t>gesamten</w:t>
            </w:r>
            <w:r w:rsidRPr="00E726EA">
              <w:rPr>
                <w:color w:val="FF0000"/>
                <w:sz w:val="16"/>
                <w:szCs w:val="16"/>
              </w:rPr>
              <w:t xml:space="preserve"> </w:t>
            </w:r>
            <w:r w:rsidR="00867EA1">
              <w:rPr>
                <w:color w:val="FF0000"/>
                <w:sz w:val="16"/>
                <w:szCs w:val="16"/>
              </w:rPr>
              <w:br/>
            </w:r>
            <w:r w:rsidRPr="00E726EA">
              <w:rPr>
                <w:b/>
                <w:sz w:val="16"/>
                <w:szCs w:val="16"/>
              </w:rPr>
              <w:t>Forderungsbestand</w:t>
            </w:r>
          </w:p>
        </w:tc>
      </w:tr>
    </w:tbl>
    <w:p w:rsidR="00F173D5" w:rsidRDefault="00A02DA6" w:rsidP="008A5560">
      <w:pPr>
        <w:spacing w:before="0"/>
        <w:rPr>
          <w:sz w:val="18"/>
          <w:szCs w:val="18"/>
        </w:rPr>
      </w:pPr>
      <w:r w:rsidRPr="00E726EA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53975</wp:posOffset>
                </wp:positionV>
                <wp:extent cx="198755" cy="174625"/>
                <wp:effectExtent l="0" t="0" r="0" b="0"/>
                <wp:wrapNone/>
                <wp:docPr id="6" name="Pfeil: nach un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746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6E0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6" o:spid="_x0000_s1026" type="#_x0000_t67" style="position:absolute;margin-left:199.7pt;margin-top:4.25pt;width:15.65pt;height:1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" adj="10800" fillcolor="#bfbfbf [2412]" stroked="f" strokeweight="2pt"/>
            </w:pict>
          </mc:Fallback>
        </mc:AlternateContent>
      </w:r>
      <w:r w:rsidRPr="00E726EA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07D2B" wp14:editId="327EB968">
                <wp:simplePos x="0" y="0"/>
                <wp:positionH relativeFrom="column">
                  <wp:posOffset>4691380</wp:posOffset>
                </wp:positionH>
                <wp:positionV relativeFrom="paragraph">
                  <wp:posOffset>55245</wp:posOffset>
                </wp:positionV>
                <wp:extent cx="198755" cy="174625"/>
                <wp:effectExtent l="0" t="0" r="0" b="0"/>
                <wp:wrapNone/>
                <wp:docPr id="7" name="Pfeil: nach un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746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18DD4" id="Pfeil: nach unten 7" o:spid="_x0000_s1026" type="#_x0000_t67" style="position:absolute;margin-left:369.4pt;margin-top:4.35pt;width:15.65pt;height:1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" adj="10800" fillcolor="#bfbfbf [2412]" stroked="f" strokeweight="2pt"/>
            </w:pict>
          </mc:Fallback>
        </mc:AlternateContent>
      </w:r>
      <w:r w:rsidRPr="00E726EA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B6C78" wp14:editId="380CE4C7">
                <wp:simplePos x="0" y="0"/>
                <wp:positionH relativeFrom="column">
                  <wp:posOffset>1701800</wp:posOffset>
                </wp:positionH>
                <wp:positionV relativeFrom="paragraph">
                  <wp:posOffset>243840</wp:posOffset>
                </wp:positionV>
                <wp:extent cx="1875155" cy="413385"/>
                <wp:effectExtent l="0" t="0" r="0" b="5715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4133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0EC" w:rsidRPr="00E41505" w:rsidRDefault="005960EC" w:rsidP="004766CC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415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Fokus auf Stichproben und </w:t>
                            </w:r>
                            <w:r w:rsidR="00E415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E415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manuelle Analysen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B6C78" id="Rechteck: abgerundete Ecken 4" o:spid="_x0000_s1026" style="position:absolute;left:0;text-align:left;margin-left:134pt;margin-top:19.2pt;width:147.6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" fillcolor="#d8d8d8 [2732]" stroked="f" strokeweight="2pt">
                <v:textbox inset="1.5mm,,1.5mm">
                  <w:txbxContent>
                    <w:p w:rsidR="005960EC" w:rsidRPr="00E41505" w:rsidRDefault="005960EC" w:rsidP="004766CC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4150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Fokus auf Stichproben und </w:t>
                      </w:r>
                      <w:r w:rsidR="00E41505">
                        <w:rPr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E41505">
                        <w:rPr>
                          <w:color w:val="000000" w:themeColor="text1"/>
                          <w:sz w:val="16"/>
                          <w:szCs w:val="16"/>
                        </w:rPr>
                        <w:t>manuelle Analysen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73D5" w:rsidRDefault="00C31E38" w:rsidP="008A5560">
      <w:pPr>
        <w:spacing w:before="0"/>
        <w:rPr>
          <w:sz w:val="18"/>
          <w:szCs w:val="18"/>
        </w:rPr>
      </w:pPr>
      <w:r w:rsidRPr="00E726EA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103657</wp:posOffset>
                </wp:positionV>
                <wp:extent cx="1876425" cy="839338"/>
                <wp:effectExtent l="0" t="0" r="9525" b="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39338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0EC" w:rsidRPr="00E41505" w:rsidRDefault="005960EC" w:rsidP="004766CC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415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Analyse des gesamten </w:t>
                            </w:r>
                            <w:r w:rsidR="00E415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E415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Datenbestands und gezieltere </w:t>
                            </w:r>
                            <w:r w:rsidR="00E415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E415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Identifizierung von Risiken</w:t>
                            </w:r>
                            <w:r w:rsidR="00C31E3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als Anwendung von Prüfprogrammen „</w:t>
                            </w:r>
                            <w:proofErr w:type="spellStart"/>
                            <w:r w:rsidR="00C31E3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plug-ins</w:t>
                            </w:r>
                            <w:proofErr w:type="spellEnd"/>
                            <w:r w:rsidR="00C31E3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2" o:spid="_x0000_s1027" style="position:absolute;left:0;text-align:left;margin-left:303.3pt;margin-top:8.15pt;width:147.75pt;height: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" fillcolor="#ccecff" stroked="f" strokeweight="2pt">
                <v:textbox inset="1.5mm,,1.5mm">
                  <w:txbxContent>
                    <w:p w:rsidR="005960EC" w:rsidRPr="00E41505" w:rsidRDefault="005960EC" w:rsidP="004766CC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4150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Analyse des gesamten </w:t>
                      </w:r>
                      <w:r w:rsidR="00E41505">
                        <w:rPr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E4150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Datenbestands und gezieltere </w:t>
                      </w:r>
                      <w:r w:rsidR="00E41505">
                        <w:rPr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E41505">
                        <w:rPr>
                          <w:color w:val="000000" w:themeColor="text1"/>
                          <w:sz w:val="16"/>
                          <w:szCs w:val="16"/>
                        </w:rPr>
                        <w:t>Identifizierung von Risiken</w:t>
                      </w:r>
                      <w:r w:rsidR="00C31E3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als Anwendung von Prüfprogrammen „</w:t>
                      </w:r>
                      <w:proofErr w:type="spellStart"/>
                      <w:r w:rsidR="00C31E38">
                        <w:rPr>
                          <w:color w:val="000000" w:themeColor="text1"/>
                          <w:sz w:val="16"/>
                          <w:szCs w:val="16"/>
                        </w:rPr>
                        <w:t>plug-ins</w:t>
                      </w:r>
                      <w:proofErr w:type="spellEnd"/>
                      <w:r w:rsidR="00C31E38">
                        <w:rPr>
                          <w:color w:val="000000" w:themeColor="text1"/>
                          <w:sz w:val="16"/>
                          <w:szCs w:val="16"/>
                        </w:rPr>
                        <w:t>“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73D5" w:rsidRDefault="00F173D5" w:rsidP="008A5560">
      <w:pPr>
        <w:spacing w:before="0"/>
        <w:rPr>
          <w:sz w:val="18"/>
          <w:szCs w:val="18"/>
        </w:rPr>
      </w:pPr>
    </w:p>
    <w:p w:rsidR="00DB3534" w:rsidRDefault="00DB3534" w:rsidP="008A5560">
      <w:pPr>
        <w:spacing w:before="0"/>
        <w:rPr>
          <w:sz w:val="18"/>
          <w:szCs w:val="18"/>
        </w:rPr>
      </w:pPr>
    </w:p>
    <w:p w:rsidR="00F173D5" w:rsidRDefault="00F173D5" w:rsidP="008A5560">
      <w:pPr>
        <w:spacing w:before="0"/>
        <w:rPr>
          <w:sz w:val="18"/>
          <w:szCs w:val="18"/>
        </w:rPr>
      </w:pPr>
    </w:p>
    <w:p w:rsidR="00C31E38" w:rsidRDefault="00C31E38" w:rsidP="008A5560">
      <w:pPr>
        <w:spacing w:before="0"/>
        <w:rPr>
          <w:sz w:val="18"/>
          <w:szCs w:val="18"/>
        </w:rPr>
      </w:pPr>
    </w:p>
    <w:p w:rsidR="00F173D5" w:rsidRDefault="00F173D5" w:rsidP="00A67650">
      <w:pPr>
        <w:spacing w:before="0"/>
        <w:ind w:firstLine="357"/>
        <w:rPr>
          <w:sz w:val="18"/>
          <w:szCs w:val="18"/>
        </w:rPr>
      </w:pPr>
    </w:p>
    <w:p w:rsidR="00C31E38" w:rsidRDefault="00F173D5" w:rsidP="00867EA1">
      <w:pPr>
        <w:tabs>
          <w:tab w:val="left" w:pos="1418"/>
        </w:tabs>
        <w:spacing w:before="0"/>
        <w:rPr>
          <w:b/>
          <w:sz w:val="18"/>
          <w:szCs w:val="18"/>
        </w:rPr>
      </w:pPr>
      <w:r w:rsidRPr="00F173D5">
        <w:rPr>
          <w:b/>
          <w:color w:val="FF0000"/>
          <w:sz w:val="18"/>
          <w:szCs w:val="18"/>
        </w:rPr>
        <w:t>Kritische Frage</w:t>
      </w:r>
      <w:r w:rsidR="00373F17">
        <w:rPr>
          <w:b/>
          <w:color w:val="FF0000"/>
          <w:sz w:val="18"/>
          <w:szCs w:val="18"/>
        </w:rPr>
        <w:t>n</w:t>
      </w:r>
      <w:r w:rsidRPr="00F173D5">
        <w:rPr>
          <w:b/>
          <w:color w:val="FF0000"/>
          <w:sz w:val="18"/>
          <w:szCs w:val="18"/>
        </w:rPr>
        <w:t>:</w:t>
      </w:r>
      <w:r w:rsidRPr="00F173D5">
        <w:rPr>
          <w:b/>
          <w:sz w:val="18"/>
          <w:szCs w:val="18"/>
        </w:rPr>
        <w:t xml:space="preserve"> </w:t>
      </w:r>
      <w:r w:rsidR="00867EA1">
        <w:rPr>
          <w:b/>
          <w:sz w:val="18"/>
          <w:szCs w:val="18"/>
        </w:rPr>
        <w:tab/>
      </w:r>
    </w:p>
    <w:p w:rsidR="00F173D5" w:rsidRPr="00C31E38" w:rsidRDefault="00C97AA5" w:rsidP="00C31E38">
      <w:pPr>
        <w:pStyle w:val="Listenabsatz"/>
        <w:numPr>
          <w:ilvl w:val="0"/>
          <w:numId w:val="33"/>
        </w:numPr>
        <w:tabs>
          <w:tab w:val="left" w:pos="1418"/>
        </w:tabs>
        <w:spacing w:before="0"/>
        <w:ind w:left="425" w:hanging="425"/>
        <w:rPr>
          <w:b/>
          <w:sz w:val="18"/>
          <w:szCs w:val="18"/>
        </w:rPr>
      </w:pPr>
      <w:r w:rsidRPr="00E726EA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E402A" wp14:editId="03507223">
                <wp:simplePos x="0" y="0"/>
                <wp:positionH relativeFrom="column">
                  <wp:posOffset>3851275</wp:posOffset>
                </wp:positionH>
                <wp:positionV relativeFrom="paragraph">
                  <wp:posOffset>9525</wp:posOffset>
                </wp:positionV>
                <wp:extent cx="1876425" cy="413385"/>
                <wp:effectExtent l="0" t="0" r="9525" b="5715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13385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E38" w:rsidRPr="00E41505" w:rsidRDefault="00C31E38" w:rsidP="004766CC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Die Datenanalyse wird durch </w:t>
                            </w:r>
                            <w:r w:rsidR="00A02DA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die KI abgelöst.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E402A" id="Rechteck: abgerundete Ecken 8" o:spid="_x0000_s1028" style="position:absolute;left:0;text-align:left;margin-left:303.25pt;margin-top:.75pt;width:147.75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" fillcolor="#ccecff" stroked="f" strokeweight="2pt">
                <v:textbox inset="1.5mm,,1.5mm">
                  <w:txbxContent>
                    <w:p w:rsidR="00C31E38" w:rsidRPr="00E41505" w:rsidRDefault="00C31E38" w:rsidP="004766CC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Die Datenanalyse wird durch </w:t>
                      </w:r>
                      <w:r w:rsidR="00A02DA6">
                        <w:rPr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die KI abgelöst.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F173D5" w:rsidRPr="00C31E38">
        <w:rPr>
          <w:b/>
          <w:sz w:val="18"/>
          <w:szCs w:val="18"/>
        </w:rPr>
        <w:t>Kann ein Mandant bewusst auf die Lücken der KI setzen?</w:t>
      </w:r>
    </w:p>
    <w:p w:rsidR="00A67650" w:rsidRDefault="00867EA1" w:rsidP="00C31E38">
      <w:pPr>
        <w:pStyle w:val="Listenabsatz"/>
        <w:numPr>
          <w:ilvl w:val="1"/>
          <w:numId w:val="33"/>
        </w:numPr>
        <w:tabs>
          <w:tab w:val="left" w:pos="1418"/>
        </w:tabs>
        <w:spacing w:before="0"/>
        <w:ind w:left="425" w:hanging="425"/>
        <w:rPr>
          <w:b/>
          <w:sz w:val="18"/>
          <w:szCs w:val="18"/>
        </w:rPr>
      </w:pPr>
      <w:r w:rsidRPr="00C31E38">
        <w:rPr>
          <w:b/>
          <w:sz w:val="18"/>
          <w:szCs w:val="18"/>
        </w:rPr>
        <w:t>Kennt der Mandant die KI des Prüfers</w:t>
      </w:r>
      <w:r w:rsidR="00A67650">
        <w:rPr>
          <w:b/>
          <w:sz w:val="18"/>
          <w:szCs w:val="18"/>
        </w:rPr>
        <w:t xml:space="preserve"> und damit </w:t>
      </w:r>
    </w:p>
    <w:p w:rsidR="00867EA1" w:rsidRPr="00C31E38" w:rsidRDefault="00A67650" w:rsidP="00A67650">
      <w:pPr>
        <w:pStyle w:val="Listenabsatz"/>
        <w:tabs>
          <w:tab w:val="left" w:pos="1418"/>
        </w:tabs>
        <w:spacing w:before="0"/>
        <w:ind w:left="425"/>
        <w:rPr>
          <w:b/>
          <w:sz w:val="18"/>
          <w:szCs w:val="18"/>
        </w:rPr>
      </w:pPr>
      <w:r>
        <w:rPr>
          <w:b/>
          <w:sz w:val="18"/>
          <w:szCs w:val="18"/>
        </w:rPr>
        <w:t>seine Vorgehensweise?</w:t>
      </w:r>
    </w:p>
    <w:sectPr w:rsidR="00867EA1" w:rsidRPr="00C31E38" w:rsidSect="00665F7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439" w:rsidRDefault="007E4439">
      <w:pPr>
        <w:spacing w:before="0"/>
      </w:pPr>
      <w:r>
        <w:separator/>
      </w:r>
    </w:p>
  </w:endnote>
  <w:endnote w:type="continuationSeparator" w:id="0">
    <w:p w:rsidR="007E4439" w:rsidRDefault="007E44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368C3" w:rsidRDefault="007506E6" w:rsidP="00E211D2">
    <w:pPr>
      <w:tabs>
        <w:tab w:val="center" w:pos="4536"/>
        <w:tab w:val="right" w:pos="9072"/>
      </w:tabs>
      <w:spacing w:before="520" w:after="120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2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rFonts w:eastAsiaTheme="minorHAnsi"/>
        <w:noProof/>
        <w:sz w:val="20"/>
      </w:rPr>
      <w:t xml:space="preserve"> </w:t>
    </w:r>
    <w:r>
      <w:rPr>
        <w:rFonts w:eastAsiaTheme="minorHAnsi"/>
        <w:noProof/>
        <w:sz w:val="20"/>
      </w:rPr>
      <w:tab/>
    </w:r>
    <w:r w:rsidR="00416098">
      <w:rPr>
        <w:rFonts w:eastAsiaTheme="minorHAnsi" w:cstheme="minorBidi"/>
        <w:noProof/>
        <w:sz w:val="20"/>
      </w:rPr>
      <w:drawing>
        <wp:inline distT="0" distB="0" distL="0" distR="0" wp14:anchorId="59693299" wp14:editId="33C6F611">
          <wp:extent cx="1404000" cy="542661"/>
          <wp:effectExtent l="0" t="0" r="571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fit_Logo_4c_blau_by_LL_korr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54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-Prüferhilfe </w:t>
    </w:r>
    <w:r>
      <w:rPr>
        <w:rFonts w:eastAsiaTheme="minorHAnsi" w:cstheme="minorBidi"/>
        <w:b/>
        <w:color w:val="00B0F0"/>
        <w:sz w:val="20"/>
        <w:lang w:eastAsia="en-US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211D2" w:rsidRDefault="007506E6" w:rsidP="000503CF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Seite: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="00416098">
      <w:rPr>
        <w:rFonts w:eastAsiaTheme="minorHAnsi" w:cstheme="minorBidi"/>
        <w:noProof/>
        <w:sz w:val="20"/>
      </w:rPr>
      <w:drawing>
        <wp:inline distT="0" distB="0" distL="0" distR="0" wp14:anchorId="28BE054A" wp14:editId="1CDDBA15">
          <wp:extent cx="1404000" cy="542661"/>
          <wp:effectExtent l="0" t="0" r="571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fit_Logo_4c_blau_by_LL_korr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54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F173D5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6C1C39">
      <w:rPr>
        <w:rFonts w:eastAsiaTheme="minorHAnsi" w:cstheme="minorBidi"/>
        <w:b/>
        <w:color w:val="00B0F0"/>
        <w:sz w:val="20"/>
        <w:lang w:eastAsia="en-US"/>
      </w:rPr>
      <w:t>1</w:t>
    </w:r>
    <w:r w:rsidR="00E726EA">
      <w:rPr>
        <w:rFonts w:eastAsiaTheme="minorHAnsi" w:cstheme="minorBidi"/>
        <w:b/>
        <w:color w:val="00B0F0"/>
        <w:sz w:val="20"/>
        <w:lang w:eastAsia="en-US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439" w:rsidRDefault="007E4439" w:rsidP="00EE217B">
      <w:pPr>
        <w:pStyle w:val="Fuzeile"/>
      </w:pPr>
    </w:p>
    <w:p w:rsidR="007E4439" w:rsidRPr="00EE217B" w:rsidRDefault="007E4439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7E4439" w:rsidRDefault="007E4439" w:rsidP="00711AB6">
      <w:pPr>
        <w:spacing w:before="0"/>
        <w:jc w:val="center"/>
      </w:pPr>
    </w:p>
    <w:p w:rsidR="007E4439" w:rsidRPr="00711AB6" w:rsidRDefault="007E4439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65F75" w:rsidRDefault="007506E6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  <w:r w:rsidRPr="00665F75">
      <w:rPr>
        <w:noProof/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57307B" wp14:editId="11EB9157">
              <wp:simplePos x="0" y="0"/>
              <wp:positionH relativeFrom="column">
                <wp:posOffset>1114806</wp:posOffset>
              </wp:positionH>
              <wp:positionV relativeFrom="paragraph">
                <wp:posOffset>4249851</wp:posOffset>
              </wp:positionV>
              <wp:extent cx="10713683" cy="739140"/>
              <wp:effectExtent l="0" t="4127" r="7937" b="7938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13683" cy="7391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06E6" w:rsidRPr="00742EA1" w:rsidRDefault="00EA2ACF" w:rsidP="00516C43">
                          <w:pPr>
                            <w:spacing w:before="0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IF  </w:instrText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3F17" w:rsidRPr="00373F1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0</w:instrText>
                          </w:r>
                          <w:r w:rsidRPr="00053C10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&lt;&gt;"0" </w:instrText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QUOTE </w:instrText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0B6D" w:rsidRPr="00070B6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4</w:instrText>
                          </w:r>
                          <w:r w:rsidRPr="00053C10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"" \* MERGEFORMAT </w:instrText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0B6D" w:rsidRPr="00070B6D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4</w:instrText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\* MERGEFORMAT </w:instrText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\* MERGEFORMAT </w:instrText>
                          </w:r>
                          <w:r w:rsidRPr="00053C1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3F17" w:rsidRPr="00373F1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 xml:space="preserve">#2757d </w:t>
                          </w:r>
                          <w:r w:rsidR="00373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Zusammenfassende Übersicht – Mögliches Anwendungsgebiet des Abschlussprüfers: Einsatz von KI bei der Prüfung von Forderungen aus Lieferungen und Leistungen</w:t>
                          </w:r>
                          <w:r w:rsidRPr="00053C10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7307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left:0;text-align:left;margin-left:87.8pt;margin-top:334.65pt;width:843.6pt;height:58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" fillcolor="#00b0f0" stroked="f" strokeweight=".5pt">
              <v:textbox inset="14mm,0,35mm,0">
                <w:txbxContent>
                  <w:p w:rsidR="007506E6" w:rsidRPr="00742EA1" w:rsidRDefault="00EA2ACF" w:rsidP="00516C43">
                    <w:pPr>
                      <w:spacing w:before="0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IF  </w:instrText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73F17" w:rsidRPr="00373F17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0</w:instrText>
                    </w:r>
                    <w:r w:rsidRPr="00053C10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&lt;&gt;"0" </w:instrText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QUOTE </w:instrText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70B6D" w:rsidRPr="00070B6D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4</w:instrText>
                    </w:r>
                    <w:r w:rsidRPr="00053C10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"" \* MERGEFORMAT </w:instrText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70B6D" w:rsidRPr="00070B6D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instrText>4</w:instrText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\* MERGEFORMAT </w:instrText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\* MERGEFORMAT </w:instrText>
                    </w:r>
                    <w:r w:rsidRPr="00053C1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73F17" w:rsidRPr="00373F17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 xml:space="preserve">#2757d </w:t>
                    </w:r>
                    <w:r w:rsidR="00373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Zusammenfassende Übersicht – Mögliches Anwendungsgebiet des Abschlussprüfers: Einsatz von KI bei der Prüfung von Forderungen aus Lieferungen und Leistungen</w:t>
                    </w:r>
                    <w:r w:rsidRPr="00053C10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Default="007506E6" w:rsidP="00870FFE">
    <w:pPr>
      <w:pStyle w:val="Kopfzeile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4F3BCC"/>
    <w:multiLevelType w:val="hybridMultilevel"/>
    <w:tmpl w:val="42087D86"/>
    <w:lvl w:ilvl="0" w:tplc="DB862B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F361C"/>
    <w:multiLevelType w:val="multilevel"/>
    <w:tmpl w:val="19B0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13573788"/>
    <w:multiLevelType w:val="hybridMultilevel"/>
    <w:tmpl w:val="87BA55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97410"/>
    <w:multiLevelType w:val="multilevel"/>
    <w:tmpl w:val="D88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A10E4C"/>
    <w:multiLevelType w:val="multilevel"/>
    <w:tmpl w:val="3A0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87AE4"/>
    <w:multiLevelType w:val="multilevel"/>
    <w:tmpl w:val="8486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85120"/>
    <w:multiLevelType w:val="multilevel"/>
    <w:tmpl w:val="E9AC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491291"/>
    <w:multiLevelType w:val="multilevel"/>
    <w:tmpl w:val="D05A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AA111D"/>
    <w:multiLevelType w:val="hybridMultilevel"/>
    <w:tmpl w:val="7F405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14A41"/>
    <w:multiLevelType w:val="multilevel"/>
    <w:tmpl w:val="A9DC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1F4E1E"/>
    <w:multiLevelType w:val="multilevel"/>
    <w:tmpl w:val="190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30087"/>
    <w:multiLevelType w:val="hybridMultilevel"/>
    <w:tmpl w:val="916A1E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7546E"/>
    <w:multiLevelType w:val="hybridMultilevel"/>
    <w:tmpl w:val="B4581A3A"/>
    <w:lvl w:ilvl="0" w:tplc="6FEAF18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F2BD6"/>
    <w:multiLevelType w:val="hybridMultilevel"/>
    <w:tmpl w:val="07FA4F18"/>
    <w:lvl w:ilvl="0" w:tplc="9E04A2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1EB4EEB"/>
    <w:multiLevelType w:val="hybridMultilevel"/>
    <w:tmpl w:val="BDA4C1CA"/>
    <w:lvl w:ilvl="0" w:tplc="0B5C2C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E0ACA"/>
    <w:multiLevelType w:val="hybridMultilevel"/>
    <w:tmpl w:val="3FA62B50"/>
    <w:lvl w:ilvl="0" w:tplc="D4FEC8E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F4A4C"/>
    <w:multiLevelType w:val="hybridMultilevel"/>
    <w:tmpl w:val="80166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E92F8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Century Gothic" w:hint="default"/>
        <w:b w:val="0"/>
        <w:sz w:val="21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3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8"/>
  </w:num>
  <w:num w:numId="12">
    <w:abstractNumId w:val="12"/>
  </w:num>
  <w:num w:numId="13">
    <w:abstractNumId w:val="13"/>
  </w:num>
  <w:num w:numId="14">
    <w:abstractNumId w:val="27"/>
  </w:num>
  <w:num w:numId="15">
    <w:abstractNumId w:val="18"/>
  </w:num>
  <w:num w:numId="16">
    <w:abstractNumId w:val="16"/>
  </w:num>
  <w:num w:numId="17">
    <w:abstractNumId w:val="17"/>
  </w:num>
  <w:num w:numId="18">
    <w:abstractNumId w:val="22"/>
  </w:num>
  <w:num w:numId="19">
    <w:abstractNumId w:val="20"/>
  </w:num>
  <w:num w:numId="20">
    <w:abstractNumId w:val="9"/>
  </w:num>
  <w:num w:numId="21">
    <w:abstractNumId w:val="19"/>
  </w:num>
  <w:num w:numId="22">
    <w:abstractNumId w:val="14"/>
  </w:num>
  <w:num w:numId="23">
    <w:abstractNumId w:val="15"/>
  </w:num>
  <w:num w:numId="24">
    <w:abstractNumId w:val="23"/>
  </w:num>
  <w:num w:numId="25">
    <w:abstractNumId w:val="11"/>
  </w:num>
  <w:num w:numId="26">
    <w:abstractNumId w:val="8"/>
  </w:num>
  <w:num w:numId="27">
    <w:abstractNumId w:val="26"/>
  </w:num>
  <w:num w:numId="28">
    <w:abstractNumId w:val="24"/>
  </w:num>
  <w:num w:numId="29">
    <w:abstractNumId w:val="29"/>
  </w:num>
  <w:num w:numId="30">
    <w:abstractNumId w:val="30"/>
  </w:num>
  <w:num w:numId="31">
    <w:abstractNumId w:val="25"/>
  </w:num>
  <w:num w:numId="32">
    <w:abstractNumId w:val="21"/>
  </w:num>
  <w:num w:numId="33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39"/>
    <w:rsid w:val="00002230"/>
    <w:rsid w:val="00002EED"/>
    <w:rsid w:val="000030A9"/>
    <w:rsid w:val="0001477C"/>
    <w:rsid w:val="0002748A"/>
    <w:rsid w:val="0003242D"/>
    <w:rsid w:val="0004061E"/>
    <w:rsid w:val="000503CF"/>
    <w:rsid w:val="0005326E"/>
    <w:rsid w:val="000616B8"/>
    <w:rsid w:val="00064F40"/>
    <w:rsid w:val="00070B6D"/>
    <w:rsid w:val="00075E7C"/>
    <w:rsid w:val="00080B9A"/>
    <w:rsid w:val="00086B8A"/>
    <w:rsid w:val="0009344D"/>
    <w:rsid w:val="00097B2B"/>
    <w:rsid w:val="000B1337"/>
    <w:rsid w:val="000E26F7"/>
    <w:rsid w:val="00111AC6"/>
    <w:rsid w:val="001205E2"/>
    <w:rsid w:val="00143F11"/>
    <w:rsid w:val="00165A53"/>
    <w:rsid w:val="00180880"/>
    <w:rsid w:val="00184E10"/>
    <w:rsid w:val="0019585B"/>
    <w:rsid w:val="001A1B58"/>
    <w:rsid w:val="001B3F50"/>
    <w:rsid w:val="001B7E25"/>
    <w:rsid w:val="001C0D6B"/>
    <w:rsid w:val="001C1789"/>
    <w:rsid w:val="001D22E2"/>
    <w:rsid w:val="001E1F96"/>
    <w:rsid w:val="001E38E2"/>
    <w:rsid w:val="001E7A82"/>
    <w:rsid w:val="001F04DD"/>
    <w:rsid w:val="002065BE"/>
    <w:rsid w:val="0021047B"/>
    <w:rsid w:val="00213C34"/>
    <w:rsid w:val="00257647"/>
    <w:rsid w:val="002717FB"/>
    <w:rsid w:val="00283F41"/>
    <w:rsid w:val="00284FA6"/>
    <w:rsid w:val="00285560"/>
    <w:rsid w:val="00285C0D"/>
    <w:rsid w:val="00290924"/>
    <w:rsid w:val="0029592F"/>
    <w:rsid w:val="002A064F"/>
    <w:rsid w:val="002B17CE"/>
    <w:rsid w:val="002B298F"/>
    <w:rsid w:val="002B37AC"/>
    <w:rsid w:val="002D0908"/>
    <w:rsid w:val="002D7E2D"/>
    <w:rsid w:val="002F09D8"/>
    <w:rsid w:val="002F6B99"/>
    <w:rsid w:val="002F771F"/>
    <w:rsid w:val="00304799"/>
    <w:rsid w:val="00340216"/>
    <w:rsid w:val="00342964"/>
    <w:rsid w:val="00352142"/>
    <w:rsid w:val="00352FFB"/>
    <w:rsid w:val="00360F3D"/>
    <w:rsid w:val="00364269"/>
    <w:rsid w:val="00373F17"/>
    <w:rsid w:val="00376DCD"/>
    <w:rsid w:val="00382BCD"/>
    <w:rsid w:val="003932A1"/>
    <w:rsid w:val="003A6FEB"/>
    <w:rsid w:val="003B420D"/>
    <w:rsid w:val="003E348F"/>
    <w:rsid w:val="003E5835"/>
    <w:rsid w:val="003F1B18"/>
    <w:rsid w:val="004076E9"/>
    <w:rsid w:val="0041402E"/>
    <w:rsid w:val="004152D0"/>
    <w:rsid w:val="00416098"/>
    <w:rsid w:val="004248A0"/>
    <w:rsid w:val="00433509"/>
    <w:rsid w:val="00440D21"/>
    <w:rsid w:val="00445BB8"/>
    <w:rsid w:val="0044742E"/>
    <w:rsid w:val="00454705"/>
    <w:rsid w:val="00465DB3"/>
    <w:rsid w:val="004766CC"/>
    <w:rsid w:val="004867BC"/>
    <w:rsid w:val="0049126F"/>
    <w:rsid w:val="004B2234"/>
    <w:rsid w:val="004B5526"/>
    <w:rsid w:val="004B5A8E"/>
    <w:rsid w:val="004B6415"/>
    <w:rsid w:val="004C3F5D"/>
    <w:rsid w:val="004C60FF"/>
    <w:rsid w:val="004D43D5"/>
    <w:rsid w:val="004D6C91"/>
    <w:rsid w:val="004E699D"/>
    <w:rsid w:val="004F1C26"/>
    <w:rsid w:val="004F1E92"/>
    <w:rsid w:val="0050152B"/>
    <w:rsid w:val="005060F4"/>
    <w:rsid w:val="00516C43"/>
    <w:rsid w:val="0052103B"/>
    <w:rsid w:val="00525CDB"/>
    <w:rsid w:val="00527267"/>
    <w:rsid w:val="00534A4B"/>
    <w:rsid w:val="005473EF"/>
    <w:rsid w:val="0055136F"/>
    <w:rsid w:val="0055156D"/>
    <w:rsid w:val="00567521"/>
    <w:rsid w:val="00583AA1"/>
    <w:rsid w:val="005913EC"/>
    <w:rsid w:val="005921A2"/>
    <w:rsid w:val="005960EC"/>
    <w:rsid w:val="005967E6"/>
    <w:rsid w:val="005B57D7"/>
    <w:rsid w:val="005B7F7F"/>
    <w:rsid w:val="005C1C85"/>
    <w:rsid w:val="005C5708"/>
    <w:rsid w:val="005D1825"/>
    <w:rsid w:val="005D26BD"/>
    <w:rsid w:val="005D2A74"/>
    <w:rsid w:val="005E07BD"/>
    <w:rsid w:val="005E7803"/>
    <w:rsid w:val="005F6F40"/>
    <w:rsid w:val="00632C1A"/>
    <w:rsid w:val="006454CF"/>
    <w:rsid w:val="0065198F"/>
    <w:rsid w:val="006521FF"/>
    <w:rsid w:val="00665F75"/>
    <w:rsid w:val="0066763B"/>
    <w:rsid w:val="00684B37"/>
    <w:rsid w:val="006A1171"/>
    <w:rsid w:val="006C1C39"/>
    <w:rsid w:val="006C4228"/>
    <w:rsid w:val="006D45A1"/>
    <w:rsid w:val="006E24F6"/>
    <w:rsid w:val="006E7126"/>
    <w:rsid w:val="007026D1"/>
    <w:rsid w:val="00711AB6"/>
    <w:rsid w:val="00716DD5"/>
    <w:rsid w:val="00720E5C"/>
    <w:rsid w:val="00742EA1"/>
    <w:rsid w:val="00744772"/>
    <w:rsid w:val="007506E6"/>
    <w:rsid w:val="007626C5"/>
    <w:rsid w:val="00763FC1"/>
    <w:rsid w:val="007648E0"/>
    <w:rsid w:val="00765666"/>
    <w:rsid w:val="00775F19"/>
    <w:rsid w:val="0078728B"/>
    <w:rsid w:val="00790130"/>
    <w:rsid w:val="00793AAC"/>
    <w:rsid w:val="00796513"/>
    <w:rsid w:val="007A060E"/>
    <w:rsid w:val="007A3E0C"/>
    <w:rsid w:val="007B1945"/>
    <w:rsid w:val="007D3976"/>
    <w:rsid w:val="007E0249"/>
    <w:rsid w:val="007E4439"/>
    <w:rsid w:val="007F3A7C"/>
    <w:rsid w:val="00802ED4"/>
    <w:rsid w:val="00805892"/>
    <w:rsid w:val="0081072B"/>
    <w:rsid w:val="008248D3"/>
    <w:rsid w:val="0084626E"/>
    <w:rsid w:val="008471C9"/>
    <w:rsid w:val="00855B99"/>
    <w:rsid w:val="00862DDF"/>
    <w:rsid w:val="00867EA1"/>
    <w:rsid w:val="00870FFE"/>
    <w:rsid w:val="00872C95"/>
    <w:rsid w:val="00872F5F"/>
    <w:rsid w:val="0087591D"/>
    <w:rsid w:val="00875DBB"/>
    <w:rsid w:val="0088020C"/>
    <w:rsid w:val="00884570"/>
    <w:rsid w:val="00891EEA"/>
    <w:rsid w:val="008976BA"/>
    <w:rsid w:val="008A5560"/>
    <w:rsid w:val="008C44B0"/>
    <w:rsid w:val="008D1A8E"/>
    <w:rsid w:val="008E0D82"/>
    <w:rsid w:val="008E0FC7"/>
    <w:rsid w:val="008F75E7"/>
    <w:rsid w:val="009075A9"/>
    <w:rsid w:val="009212B4"/>
    <w:rsid w:val="00934FAE"/>
    <w:rsid w:val="0095198B"/>
    <w:rsid w:val="00970211"/>
    <w:rsid w:val="009760D0"/>
    <w:rsid w:val="0099236A"/>
    <w:rsid w:val="009A6E64"/>
    <w:rsid w:val="009C2FF2"/>
    <w:rsid w:val="009C6EFB"/>
    <w:rsid w:val="009D429E"/>
    <w:rsid w:val="009E1FB1"/>
    <w:rsid w:val="009F6E01"/>
    <w:rsid w:val="00A02DA6"/>
    <w:rsid w:val="00A06317"/>
    <w:rsid w:val="00A237ED"/>
    <w:rsid w:val="00A31197"/>
    <w:rsid w:val="00A5114A"/>
    <w:rsid w:val="00A613A1"/>
    <w:rsid w:val="00A649A3"/>
    <w:rsid w:val="00A67650"/>
    <w:rsid w:val="00A7113B"/>
    <w:rsid w:val="00A75CE3"/>
    <w:rsid w:val="00A8486F"/>
    <w:rsid w:val="00A87FE5"/>
    <w:rsid w:val="00A946ED"/>
    <w:rsid w:val="00AA65D6"/>
    <w:rsid w:val="00AC0CBA"/>
    <w:rsid w:val="00AC17EE"/>
    <w:rsid w:val="00AE290A"/>
    <w:rsid w:val="00AF1983"/>
    <w:rsid w:val="00B13741"/>
    <w:rsid w:val="00B15817"/>
    <w:rsid w:val="00B1680D"/>
    <w:rsid w:val="00B21422"/>
    <w:rsid w:val="00B22993"/>
    <w:rsid w:val="00B261B2"/>
    <w:rsid w:val="00B6345C"/>
    <w:rsid w:val="00B73242"/>
    <w:rsid w:val="00B77530"/>
    <w:rsid w:val="00BA02EC"/>
    <w:rsid w:val="00BA1533"/>
    <w:rsid w:val="00BA1564"/>
    <w:rsid w:val="00BA7590"/>
    <w:rsid w:val="00BC6A51"/>
    <w:rsid w:val="00BD2864"/>
    <w:rsid w:val="00BD37FF"/>
    <w:rsid w:val="00BD62C0"/>
    <w:rsid w:val="00BE368B"/>
    <w:rsid w:val="00BF0354"/>
    <w:rsid w:val="00BF2B89"/>
    <w:rsid w:val="00BF7EB9"/>
    <w:rsid w:val="00C24E59"/>
    <w:rsid w:val="00C30D7D"/>
    <w:rsid w:val="00C31E38"/>
    <w:rsid w:val="00C43D74"/>
    <w:rsid w:val="00C470A2"/>
    <w:rsid w:val="00C61048"/>
    <w:rsid w:val="00C8522D"/>
    <w:rsid w:val="00C91AC1"/>
    <w:rsid w:val="00C940C7"/>
    <w:rsid w:val="00C97AA5"/>
    <w:rsid w:val="00CA5FDE"/>
    <w:rsid w:val="00CA6FFC"/>
    <w:rsid w:val="00CB24C7"/>
    <w:rsid w:val="00CC19EF"/>
    <w:rsid w:val="00CD1A9A"/>
    <w:rsid w:val="00CD4117"/>
    <w:rsid w:val="00CE73C2"/>
    <w:rsid w:val="00D13BD1"/>
    <w:rsid w:val="00D45365"/>
    <w:rsid w:val="00D61222"/>
    <w:rsid w:val="00DA6374"/>
    <w:rsid w:val="00DB3534"/>
    <w:rsid w:val="00DB3B77"/>
    <w:rsid w:val="00DC5CF9"/>
    <w:rsid w:val="00DD3447"/>
    <w:rsid w:val="00DD5810"/>
    <w:rsid w:val="00DE10AB"/>
    <w:rsid w:val="00DE2B44"/>
    <w:rsid w:val="00E016C0"/>
    <w:rsid w:val="00E211D2"/>
    <w:rsid w:val="00E342CA"/>
    <w:rsid w:val="00E368C3"/>
    <w:rsid w:val="00E41505"/>
    <w:rsid w:val="00E50734"/>
    <w:rsid w:val="00E54CF5"/>
    <w:rsid w:val="00E57522"/>
    <w:rsid w:val="00E57793"/>
    <w:rsid w:val="00E61BCD"/>
    <w:rsid w:val="00E726EA"/>
    <w:rsid w:val="00E77518"/>
    <w:rsid w:val="00EA2ACF"/>
    <w:rsid w:val="00EA74B3"/>
    <w:rsid w:val="00EC00F0"/>
    <w:rsid w:val="00EE217B"/>
    <w:rsid w:val="00EF2558"/>
    <w:rsid w:val="00F029CC"/>
    <w:rsid w:val="00F02A61"/>
    <w:rsid w:val="00F173D5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942F4FB-C5EE-4724-90D4-98761FC6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uiPriority w:val="9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uiPriority w:val="9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uiPriority w:val="9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574A8F4-DD12-4FC1-8636-F97B3E4B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A4.dotx</Template>
  <TotalTime>0</TotalTime>
  <Pages>1</Pages>
  <Words>201</Words>
  <Characters>1726</Characters>
  <Application>Microsoft Office Word</Application>
  <DocSecurity>0</DocSecurity>
  <Lines>90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Henrich, Cornelia - AUDfIT</dc:creator>
  <cp:lastModifiedBy>Hirth, Tina - LÖSLE</cp:lastModifiedBy>
  <cp:revision>17</cp:revision>
  <cp:lastPrinted>2025-04-01T08:13:00Z</cp:lastPrinted>
  <dcterms:created xsi:type="dcterms:W3CDTF">2025-01-07T14:06:00Z</dcterms:created>
  <dcterms:modified xsi:type="dcterms:W3CDTF">2025-04-09T11:29:00Z</dcterms:modified>
</cp:coreProperties>
</file>