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784"/>
        <w:gridCol w:w="278"/>
      </w:tblGrid>
      <w:tr w:rsidR="000A2AC2" w14:paraId="69A07A67" w14:textId="77777777" w:rsidTr="00FD0D16">
        <w:trPr>
          <w:cantSplit/>
          <w:trHeight w:val="714"/>
        </w:trPr>
        <w:tc>
          <w:tcPr>
            <w:tcW w:w="8784" w:type="dxa"/>
            <w:shd w:val="clear" w:color="auto" w:fill="CCECFF"/>
            <w:vAlign w:val="center"/>
          </w:tcPr>
          <w:p w14:paraId="68025CB3" w14:textId="77777777" w:rsidR="000A2AC2" w:rsidRPr="004E4F48" w:rsidRDefault="00A47991" w:rsidP="00A47991">
            <w:pPr>
              <w:spacing w:before="0"/>
              <w:jc w:val="left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Vorzubereitende Unterlagen für die Abschlusserstellung</w:t>
            </w:r>
          </w:p>
        </w:tc>
        <w:tc>
          <w:tcPr>
            <w:tcW w:w="278" w:type="dxa"/>
            <w:shd w:val="clear" w:color="auto" w:fill="CCECFF"/>
            <w:textDirection w:val="btLr"/>
            <w:vAlign w:val="center"/>
          </w:tcPr>
          <w:p w14:paraId="3DAB2468" w14:textId="77777777" w:rsidR="000A2AC2" w:rsidRPr="005A16C4" w:rsidRDefault="000A2AC2" w:rsidP="000A2AC2">
            <w:pPr>
              <w:spacing w:before="0"/>
              <w:ind w:left="113" w:right="113"/>
              <w:jc w:val="center"/>
              <w:rPr>
                <w:color w:val="FF0000"/>
                <w:sz w:val="14"/>
              </w:rPr>
            </w:pPr>
          </w:p>
        </w:tc>
      </w:tr>
    </w:tbl>
    <w:p w14:paraId="18D4672A" w14:textId="77777777" w:rsidR="000A2AC2" w:rsidRPr="000B4FBC" w:rsidRDefault="000A2AC2" w:rsidP="00853E11">
      <w:pPr>
        <w:spacing w:before="0"/>
        <w:rPr>
          <w:sz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8"/>
        <w:gridCol w:w="8604"/>
      </w:tblGrid>
      <w:tr w:rsidR="00EB0556" w:rsidRPr="00A47991" w14:paraId="138E6DB7" w14:textId="77777777" w:rsidTr="003E517E">
        <w:tc>
          <w:tcPr>
            <w:tcW w:w="468" w:type="dxa"/>
            <w:shd w:val="clear" w:color="auto" w:fill="FFFFA3"/>
          </w:tcPr>
          <w:p w14:paraId="27867CC4" w14:textId="77777777" w:rsidR="00EB0556" w:rsidRPr="00A47991" w:rsidRDefault="00EB0556" w:rsidP="003551C2">
            <w:pPr>
              <w:spacing w:before="0"/>
              <w:rPr>
                <w:b/>
                <w:sz w:val="20"/>
              </w:rPr>
            </w:pPr>
          </w:p>
        </w:tc>
        <w:tc>
          <w:tcPr>
            <w:tcW w:w="8604" w:type="dxa"/>
            <w:shd w:val="clear" w:color="auto" w:fill="FFFFA3"/>
          </w:tcPr>
          <w:p w14:paraId="6D6D421E" w14:textId="77777777" w:rsidR="00EB0556" w:rsidRPr="00A47991" w:rsidRDefault="00A47991" w:rsidP="003551C2">
            <w:pPr>
              <w:spacing w:before="0"/>
              <w:rPr>
                <w:b/>
                <w:sz w:val="20"/>
              </w:rPr>
            </w:pPr>
            <w:r w:rsidRPr="00A47991">
              <w:rPr>
                <w:b/>
                <w:sz w:val="20"/>
              </w:rPr>
              <w:t>Aktiva</w:t>
            </w:r>
          </w:p>
        </w:tc>
      </w:tr>
      <w:tr w:rsidR="00A47991" w:rsidRPr="00A47991" w14:paraId="07F6B42F" w14:textId="77777777" w:rsidTr="003E517E">
        <w:tc>
          <w:tcPr>
            <w:tcW w:w="468" w:type="dxa"/>
            <w:shd w:val="clear" w:color="auto" w:fill="F2F2F2" w:themeFill="background1" w:themeFillShade="F2"/>
          </w:tcPr>
          <w:p w14:paraId="5A13BFD9" w14:textId="77777777" w:rsidR="00A47991" w:rsidRPr="002112E4" w:rsidRDefault="00A47991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A.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42B3D4C7" w14:textId="77777777" w:rsidR="00A47991" w:rsidRPr="002112E4" w:rsidRDefault="00A47991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Anlagevermögen</w:t>
            </w:r>
          </w:p>
        </w:tc>
      </w:tr>
      <w:tr w:rsidR="00A47991" w:rsidRPr="00A47991" w14:paraId="2DB82737" w14:textId="77777777" w:rsidTr="003E517E">
        <w:tc>
          <w:tcPr>
            <w:tcW w:w="468" w:type="dxa"/>
          </w:tcPr>
          <w:p w14:paraId="1E6B130B" w14:textId="77777777" w:rsidR="00A47991" w:rsidRPr="002112E4" w:rsidRDefault="00A47991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I.</w:t>
            </w:r>
          </w:p>
        </w:tc>
        <w:tc>
          <w:tcPr>
            <w:tcW w:w="8604" w:type="dxa"/>
          </w:tcPr>
          <w:p w14:paraId="0CC647AB" w14:textId="77777777" w:rsidR="00A47991" w:rsidRPr="002112E4" w:rsidRDefault="00A47991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Immaterielle Vermögensgegenstände und Sachanlagen</w:t>
            </w:r>
          </w:p>
        </w:tc>
      </w:tr>
      <w:tr w:rsidR="00A47991" w:rsidRPr="00A47991" w14:paraId="721063E7" w14:textId="77777777" w:rsidTr="003E517E">
        <w:tc>
          <w:tcPr>
            <w:tcW w:w="468" w:type="dxa"/>
          </w:tcPr>
          <w:p w14:paraId="0CC53663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1.</w:t>
            </w:r>
          </w:p>
        </w:tc>
        <w:tc>
          <w:tcPr>
            <w:tcW w:w="8604" w:type="dxa"/>
          </w:tcPr>
          <w:p w14:paraId="04C4196F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Anlageverzeichnis mit Zu- und Abgängen sowie fortgeführten Abschreibungen</w:t>
            </w:r>
          </w:p>
        </w:tc>
      </w:tr>
      <w:tr w:rsidR="00A47991" w:rsidRPr="00A47991" w14:paraId="577F66C4" w14:textId="77777777" w:rsidTr="003E517E">
        <w:tc>
          <w:tcPr>
            <w:tcW w:w="468" w:type="dxa"/>
          </w:tcPr>
          <w:p w14:paraId="79D5980A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2.</w:t>
            </w:r>
          </w:p>
        </w:tc>
        <w:tc>
          <w:tcPr>
            <w:tcW w:w="8604" w:type="dxa"/>
          </w:tcPr>
          <w:p w14:paraId="1236B30B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Rechnungen und sonstige Belege für Anlagezugänge</w:t>
            </w:r>
          </w:p>
        </w:tc>
      </w:tr>
      <w:tr w:rsidR="00A47991" w:rsidRPr="00A47991" w14:paraId="53CDF6FF" w14:textId="77777777" w:rsidTr="003E517E">
        <w:tc>
          <w:tcPr>
            <w:tcW w:w="468" w:type="dxa"/>
          </w:tcPr>
          <w:p w14:paraId="4D9648C4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3.</w:t>
            </w:r>
          </w:p>
        </w:tc>
        <w:tc>
          <w:tcPr>
            <w:tcW w:w="8604" w:type="dxa"/>
          </w:tcPr>
          <w:p w14:paraId="19725FB2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Belege und sonstige Nachweise für Anlageabgänge</w:t>
            </w:r>
          </w:p>
        </w:tc>
      </w:tr>
      <w:tr w:rsidR="00A47991" w:rsidRPr="00A47991" w14:paraId="2351D10A" w14:textId="77777777" w:rsidTr="003E517E">
        <w:tc>
          <w:tcPr>
            <w:tcW w:w="468" w:type="dxa"/>
          </w:tcPr>
          <w:p w14:paraId="1F896B7B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4.</w:t>
            </w:r>
          </w:p>
        </w:tc>
        <w:tc>
          <w:tcPr>
            <w:tcW w:w="8604" w:type="dxa"/>
          </w:tcPr>
          <w:p w14:paraId="75ED152A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Aussagefähige, umfangreiche Dokumentation zu selbstgeschaffenen immateriellen Vermögensgegenständen sowie Geschäfts- und Firmenwerten (§253 Abs. 3 S. 3 HGB)</w:t>
            </w:r>
          </w:p>
        </w:tc>
      </w:tr>
      <w:tr w:rsidR="00A47991" w:rsidRPr="00A47991" w14:paraId="2BF0C996" w14:textId="77777777" w:rsidTr="003E517E">
        <w:tc>
          <w:tcPr>
            <w:tcW w:w="468" w:type="dxa"/>
          </w:tcPr>
          <w:p w14:paraId="14CD2BF3" w14:textId="77777777" w:rsidR="00A47991" w:rsidRPr="002112E4" w:rsidRDefault="00A47991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II.</w:t>
            </w:r>
          </w:p>
        </w:tc>
        <w:tc>
          <w:tcPr>
            <w:tcW w:w="8604" w:type="dxa"/>
          </w:tcPr>
          <w:p w14:paraId="1E1BCF6A" w14:textId="77777777" w:rsidR="00A47991" w:rsidRPr="002112E4" w:rsidRDefault="00A47991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Finanzanlagen</w:t>
            </w:r>
          </w:p>
        </w:tc>
      </w:tr>
      <w:tr w:rsidR="00A47991" w:rsidRPr="00A47991" w14:paraId="60FC8A24" w14:textId="77777777" w:rsidTr="003E517E">
        <w:tc>
          <w:tcPr>
            <w:tcW w:w="468" w:type="dxa"/>
          </w:tcPr>
          <w:p w14:paraId="4F723C2F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1.</w:t>
            </w:r>
          </w:p>
        </w:tc>
        <w:tc>
          <w:tcPr>
            <w:tcW w:w="8604" w:type="dxa"/>
          </w:tcPr>
          <w:p w14:paraId="6C7BB5DB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geeignete Nachweise über den Ansatz und die Bewertung der Beteiligungen</w:t>
            </w:r>
          </w:p>
        </w:tc>
      </w:tr>
      <w:tr w:rsidR="00A47991" w:rsidRPr="00A47991" w14:paraId="2D356A18" w14:textId="77777777" w:rsidTr="003E517E">
        <w:tc>
          <w:tcPr>
            <w:tcW w:w="468" w:type="dxa"/>
          </w:tcPr>
          <w:p w14:paraId="534C8362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2.</w:t>
            </w:r>
          </w:p>
        </w:tc>
        <w:tc>
          <w:tcPr>
            <w:tcW w:w="8604" w:type="dxa"/>
          </w:tcPr>
          <w:p w14:paraId="39592D8E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Belege über Zu- und Verkäufe von Geschäftsanteilen</w:t>
            </w:r>
          </w:p>
        </w:tc>
      </w:tr>
      <w:tr w:rsidR="00A47991" w:rsidRPr="00A47991" w14:paraId="34B87B9A" w14:textId="77777777" w:rsidTr="003E517E">
        <w:tc>
          <w:tcPr>
            <w:tcW w:w="468" w:type="dxa"/>
          </w:tcPr>
          <w:p w14:paraId="7533D576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3.</w:t>
            </w:r>
          </w:p>
        </w:tc>
        <w:tc>
          <w:tcPr>
            <w:tcW w:w="8604" w:type="dxa"/>
          </w:tcPr>
          <w:p w14:paraId="6090F94A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Mitteilungen über handelsbilanzielle und steuerliche Gewinnanteile des Geschäftsjahres</w:t>
            </w:r>
          </w:p>
        </w:tc>
      </w:tr>
      <w:tr w:rsidR="00A47991" w:rsidRPr="00A47991" w14:paraId="33C63B6C" w14:textId="77777777" w:rsidTr="003E517E">
        <w:tc>
          <w:tcPr>
            <w:tcW w:w="468" w:type="dxa"/>
          </w:tcPr>
          <w:p w14:paraId="246A961E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4.</w:t>
            </w:r>
          </w:p>
        </w:tc>
        <w:tc>
          <w:tcPr>
            <w:tcW w:w="8604" w:type="dxa"/>
          </w:tcPr>
          <w:p w14:paraId="280DC834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Steuerbescheinigungen über offene Gewinnausschüttungen</w:t>
            </w:r>
          </w:p>
        </w:tc>
      </w:tr>
      <w:tr w:rsidR="00A47991" w:rsidRPr="00853E11" w14:paraId="4D43746A" w14:textId="77777777" w:rsidTr="00853E11">
        <w:trPr>
          <w:trHeight w:val="16"/>
        </w:trPr>
        <w:tc>
          <w:tcPr>
            <w:tcW w:w="468" w:type="dxa"/>
          </w:tcPr>
          <w:p w14:paraId="56E2717B" w14:textId="77777777" w:rsidR="00A47991" w:rsidRPr="00853E11" w:rsidRDefault="00A47991" w:rsidP="00A47991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8604" w:type="dxa"/>
          </w:tcPr>
          <w:p w14:paraId="48284DF4" w14:textId="77777777" w:rsidR="00A47991" w:rsidRPr="00853E11" w:rsidRDefault="00A47991" w:rsidP="00A47991">
            <w:pPr>
              <w:spacing w:before="0"/>
              <w:rPr>
                <w:sz w:val="10"/>
                <w:szCs w:val="10"/>
              </w:rPr>
            </w:pPr>
          </w:p>
        </w:tc>
      </w:tr>
      <w:tr w:rsidR="00A47991" w:rsidRPr="00A47991" w14:paraId="29F612D4" w14:textId="77777777" w:rsidTr="003E517E">
        <w:tc>
          <w:tcPr>
            <w:tcW w:w="468" w:type="dxa"/>
            <w:shd w:val="clear" w:color="auto" w:fill="F2F2F2" w:themeFill="background1" w:themeFillShade="F2"/>
          </w:tcPr>
          <w:p w14:paraId="2FD5DA21" w14:textId="77777777" w:rsidR="00A47991" w:rsidRPr="002112E4" w:rsidRDefault="00A47991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B.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3A1DF2BD" w14:textId="77777777" w:rsidR="00A47991" w:rsidRPr="002112E4" w:rsidRDefault="00A47991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Umlaufvermögen</w:t>
            </w:r>
          </w:p>
        </w:tc>
      </w:tr>
      <w:tr w:rsidR="00A47991" w:rsidRPr="00A47991" w14:paraId="5374522A" w14:textId="77777777" w:rsidTr="003E517E">
        <w:tc>
          <w:tcPr>
            <w:tcW w:w="468" w:type="dxa"/>
          </w:tcPr>
          <w:p w14:paraId="603D2482" w14:textId="77777777" w:rsidR="00A47991" w:rsidRPr="002112E4" w:rsidRDefault="00A47991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I.</w:t>
            </w:r>
          </w:p>
        </w:tc>
        <w:tc>
          <w:tcPr>
            <w:tcW w:w="8604" w:type="dxa"/>
          </w:tcPr>
          <w:p w14:paraId="24AE72BC" w14:textId="77777777" w:rsidR="00A47991" w:rsidRPr="002112E4" w:rsidRDefault="00A47991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Vorräte</w:t>
            </w:r>
          </w:p>
        </w:tc>
      </w:tr>
      <w:tr w:rsidR="00A47991" w:rsidRPr="00A47991" w14:paraId="58AA732D" w14:textId="77777777" w:rsidTr="003E517E">
        <w:tc>
          <w:tcPr>
            <w:tcW w:w="468" w:type="dxa"/>
          </w:tcPr>
          <w:p w14:paraId="3080F41E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</w:p>
        </w:tc>
        <w:tc>
          <w:tcPr>
            <w:tcW w:w="8604" w:type="dxa"/>
          </w:tcPr>
          <w:p w14:paraId="5E21FB16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Inventur des Waren- und Materialbestandes sowie fertige und unfertige Erzeugnisse mit dazugehörigen Unterlagen über Aufnahme und Bewertung</w:t>
            </w:r>
          </w:p>
        </w:tc>
      </w:tr>
      <w:tr w:rsidR="00A47991" w:rsidRPr="00A47991" w14:paraId="43112DE1" w14:textId="77777777" w:rsidTr="003E517E">
        <w:tc>
          <w:tcPr>
            <w:tcW w:w="468" w:type="dxa"/>
          </w:tcPr>
          <w:p w14:paraId="1E116CAD" w14:textId="77777777" w:rsidR="00A47991" w:rsidRPr="002112E4" w:rsidRDefault="00A47991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II.</w:t>
            </w:r>
          </w:p>
        </w:tc>
        <w:tc>
          <w:tcPr>
            <w:tcW w:w="8604" w:type="dxa"/>
          </w:tcPr>
          <w:p w14:paraId="1D82EED5" w14:textId="77777777" w:rsidR="00A47991" w:rsidRPr="002112E4" w:rsidRDefault="00A47991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Forderungen und Sonstige Vermögensgegenstände</w:t>
            </w:r>
          </w:p>
        </w:tc>
      </w:tr>
      <w:tr w:rsidR="00A47991" w:rsidRPr="00A47991" w14:paraId="3FDF5F9A" w14:textId="77777777" w:rsidTr="003E517E">
        <w:tc>
          <w:tcPr>
            <w:tcW w:w="468" w:type="dxa"/>
          </w:tcPr>
          <w:p w14:paraId="0519FC0A" w14:textId="77777777" w:rsidR="00A47991" w:rsidRDefault="00A47991" w:rsidP="00A47991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604" w:type="dxa"/>
          </w:tcPr>
          <w:p w14:paraId="50E6C34E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Forderungen aus Lieferungen und Leistungen</w:t>
            </w:r>
          </w:p>
        </w:tc>
      </w:tr>
      <w:tr w:rsidR="00A47991" w:rsidRPr="00A47991" w14:paraId="0849B53A" w14:textId="77777777" w:rsidTr="003E517E">
        <w:tc>
          <w:tcPr>
            <w:tcW w:w="468" w:type="dxa"/>
          </w:tcPr>
          <w:p w14:paraId="77636FBB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3CC26281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Offene-Posten-Liste der Debitoren mit Fälligkeitsangaben</w:t>
            </w:r>
          </w:p>
        </w:tc>
      </w:tr>
      <w:tr w:rsidR="00A47991" w:rsidRPr="00A47991" w14:paraId="27455266" w14:textId="77777777" w:rsidTr="003E517E">
        <w:tc>
          <w:tcPr>
            <w:tcW w:w="468" w:type="dxa"/>
          </w:tcPr>
          <w:p w14:paraId="0EBA14B1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3B87AA2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Detaillierte Unterlagen zu Einzelwertberichtigungen und Forderungsausfällen</w:t>
            </w:r>
          </w:p>
        </w:tc>
      </w:tr>
      <w:tr w:rsidR="00A47991" w:rsidRPr="00A47991" w14:paraId="228AB9AB" w14:textId="77777777" w:rsidTr="003E517E">
        <w:tc>
          <w:tcPr>
            <w:tcW w:w="468" w:type="dxa"/>
          </w:tcPr>
          <w:p w14:paraId="2976D9B7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4F8AFFF8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Unterlagen zur Ermittlung der Pauschalwertberichtigung</w:t>
            </w:r>
          </w:p>
        </w:tc>
      </w:tr>
      <w:tr w:rsidR="00A47991" w:rsidRPr="00A47991" w14:paraId="58D088F5" w14:textId="77777777" w:rsidTr="003E517E">
        <w:tc>
          <w:tcPr>
            <w:tcW w:w="468" w:type="dxa"/>
          </w:tcPr>
          <w:p w14:paraId="3F01902A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3A047A31" w14:textId="77777777" w:rsidR="00A47991" w:rsidRPr="00A47991" w:rsidRDefault="005A16C4" w:rsidP="00A47991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A47991" w:rsidRPr="00A47991">
              <w:rPr>
                <w:sz w:val="20"/>
              </w:rPr>
              <w:t>. U. Saldenabstimmung mit Großkunden</w:t>
            </w:r>
          </w:p>
        </w:tc>
      </w:tr>
      <w:tr w:rsidR="00A47991" w:rsidRPr="00A47991" w14:paraId="136E2C34" w14:textId="77777777" w:rsidTr="003E517E">
        <w:tc>
          <w:tcPr>
            <w:tcW w:w="468" w:type="dxa"/>
          </w:tcPr>
          <w:p w14:paraId="53231311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039F5AE1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Nachweis des Besitzwechselbestandes (Wechselkopierbuch)</w:t>
            </w:r>
          </w:p>
        </w:tc>
      </w:tr>
      <w:tr w:rsidR="00A47991" w:rsidRPr="00A47991" w14:paraId="7A1A6E39" w14:textId="77777777" w:rsidTr="003E517E">
        <w:tc>
          <w:tcPr>
            <w:tcW w:w="468" w:type="dxa"/>
          </w:tcPr>
          <w:p w14:paraId="04A27ECB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68E6D230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Aufstellung und Abstimmung Debitoren verbundene / nahestehende Unternehmen</w:t>
            </w:r>
          </w:p>
        </w:tc>
      </w:tr>
      <w:tr w:rsidR="00A47991" w:rsidRPr="00A47991" w14:paraId="331C9161" w14:textId="77777777" w:rsidTr="003E517E">
        <w:tc>
          <w:tcPr>
            <w:tcW w:w="468" w:type="dxa"/>
          </w:tcPr>
          <w:p w14:paraId="63038B66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A07AA4A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Aufstellung der Auslandsforderungen</w:t>
            </w:r>
          </w:p>
        </w:tc>
      </w:tr>
      <w:tr w:rsidR="00A47991" w:rsidRPr="00A47991" w14:paraId="0030D6FD" w14:textId="77777777" w:rsidTr="003E517E">
        <w:tc>
          <w:tcPr>
            <w:tcW w:w="468" w:type="dxa"/>
          </w:tcPr>
          <w:p w14:paraId="6A020E6D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6BF063C8" w14:textId="77777777" w:rsidR="00A47991" w:rsidRPr="00A47991" w:rsidRDefault="00A47991" w:rsidP="00A47991">
            <w:pPr>
              <w:spacing w:before="0"/>
              <w:rPr>
                <w:sz w:val="20"/>
              </w:rPr>
            </w:pPr>
            <w:r w:rsidRPr="00A47991">
              <w:rPr>
                <w:sz w:val="20"/>
              </w:rPr>
              <w:t>Aufstellung Konsignationslager</w:t>
            </w:r>
          </w:p>
        </w:tc>
      </w:tr>
      <w:tr w:rsidR="00A47991" w:rsidRPr="00A47991" w14:paraId="3C283FDB" w14:textId="77777777" w:rsidTr="003E517E">
        <w:tc>
          <w:tcPr>
            <w:tcW w:w="468" w:type="dxa"/>
          </w:tcPr>
          <w:p w14:paraId="6CB4479A" w14:textId="77777777" w:rsidR="00A47991" w:rsidRDefault="00A47991" w:rsidP="00A47991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604" w:type="dxa"/>
          </w:tcPr>
          <w:p w14:paraId="5B2BD8C7" w14:textId="77777777" w:rsidR="00A47991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Forderungen und Verbindlichkeiten verbundene / nahestehende Unternehmen und Beteiligungsgesellschaften</w:t>
            </w:r>
          </w:p>
        </w:tc>
      </w:tr>
      <w:tr w:rsidR="00A47991" w:rsidRPr="00A47991" w14:paraId="03826B5E" w14:textId="77777777" w:rsidTr="003E517E">
        <w:tc>
          <w:tcPr>
            <w:tcW w:w="468" w:type="dxa"/>
          </w:tcPr>
          <w:p w14:paraId="6F268E2C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3529111E" w14:textId="77777777" w:rsidR="00A47991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abgestimmte Aufstellung</w:t>
            </w:r>
          </w:p>
        </w:tc>
      </w:tr>
      <w:tr w:rsidR="00A47991" w:rsidRPr="00A47991" w14:paraId="6E0E38EA" w14:textId="77777777" w:rsidTr="003E517E">
        <w:tc>
          <w:tcPr>
            <w:tcW w:w="468" w:type="dxa"/>
          </w:tcPr>
          <w:p w14:paraId="3D5DA2DB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4C3D7DC1" w14:textId="77777777" w:rsidR="00A47991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wichtige Verträge und Vereinbarungen</w:t>
            </w:r>
          </w:p>
        </w:tc>
      </w:tr>
      <w:tr w:rsidR="003E517E" w:rsidRPr="00A47991" w14:paraId="6AE75134" w14:textId="77777777" w:rsidTr="003E517E">
        <w:tc>
          <w:tcPr>
            <w:tcW w:w="468" w:type="dxa"/>
            <w:shd w:val="clear" w:color="auto" w:fill="F2F2F2" w:themeFill="background1" w:themeFillShade="F2"/>
          </w:tcPr>
          <w:p w14:paraId="32AA671D" w14:textId="77777777" w:rsidR="003E517E" w:rsidRPr="002112E4" w:rsidRDefault="003E517E" w:rsidP="004125DB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lastRenderedPageBreak/>
              <w:t>B.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4E4291FC" w14:textId="77777777" w:rsidR="003E517E" w:rsidRPr="002112E4" w:rsidRDefault="003E517E" w:rsidP="004125DB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Umlaufvermögen</w:t>
            </w:r>
            <w:r>
              <w:rPr>
                <w:b/>
                <w:color w:val="00B0F0"/>
                <w:sz w:val="20"/>
              </w:rPr>
              <w:t>; Forts.</w:t>
            </w:r>
          </w:p>
        </w:tc>
      </w:tr>
      <w:tr w:rsidR="003E517E" w:rsidRPr="00A47991" w14:paraId="3E8B69DB" w14:textId="77777777" w:rsidTr="004125DB">
        <w:tc>
          <w:tcPr>
            <w:tcW w:w="468" w:type="dxa"/>
          </w:tcPr>
          <w:p w14:paraId="47231DDE" w14:textId="77777777" w:rsidR="003E517E" w:rsidRPr="002112E4" w:rsidRDefault="003E517E" w:rsidP="004125DB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II.</w:t>
            </w:r>
          </w:p>
        </w:tc>
        <w:tc>
          <w:tcPr>
            <w:tcW w:w="8604" w:type="dxa"/>
          </w:tcPr>
          <w:p w14:paraId="293DAFBB" w14:textId="77777777" w:rsidR="003E517E" w:rsidRPr="002112E4" w:rsidRDefault="003E517E" w:rsidP="004125DB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Forderungen und Sonstige Vermögensgegenstände</w:t>
            </w:r>
            <w:r>
              <w:rPr>
                <w:b/>
                <w:sz w:val="20"/>
              </w:rPr>
              <w:t>; Forts.</w:t>
            </w:r>
          </w:p>
        </w:tc>
      </w:tr>
      <w:tr w:rsidR="00A47991" w:rsidRPr="00A47991" w14:paraId="5949E156" w14:textId="77777777" w:rsidTr="003E517E">
        <w:tc>
          <w:tcPr>
            <w:tcW w:w="468" w:type="dxa"/>
          </w:tcPr>
          <w:p w14:paraId="0568D6FF" w14:textId="77777777" w:rsidR="00A47991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220C9F59" w14:textId="77777777" w:rsidR="00A47991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Zusammenstellung über gegenseitige Umlagen</w:t>
            </w:r>
          </w:p>
        </w:tc>
      </w:tr>
      <w:tr w:rsidR="008F6B2C" w:rsidRPr="00A47991" w14:paraId="46EACB34" w14:textId="77777777" w:rsidTr="003E517E">
        <w:tc>
          <w:tcPr>
            <w:tcW w:w="468" w:type="dxa"/>
          </w:tcPr>
          <w:p w14:paraId="02568F71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4DC98471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Nachweis über Berechnung von Verzinsungen</w:t>
            </w:r>
          </w:p>
        </w:tc>
      </w:tr>
      <w:tr w:rsidR="008F6B2C" w:rsidRPr="00A47991" w14:paraId="30A1DF37" w14:textId="77777777" w:rsidTr="003E517E">
        <w:tc>
          <w:tcPr>
            <w:tcW w:w="468" w:type="dxa"/>
          </w:tcPr>
          <w:p w14:paraId="388266CD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7DAEA94D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Entwicklung der Verrechnungskonten mit verbundenen Unternehmen</w:t>
            </w:r>
          </w:p>
        </w:tc>
      </w:tr>
      <w:tr w:rsidR="008F6B2C" w:rsidRPr="00A47991" w14:paraId="28572813" w14:textId="77777777" w:rsidTr="003E517E">
        <w:tc>
          <w:tcPr>
            <w:tcW w:w="468" w:type="dxa"/>
          </w:tcPr>
          <w:p w14:paraId="4CFD1EB7" w14:textId="77777777" w:rsidR="008F6B2C" w:rsidRDefault="008F6B2C" w:rsidP="00A47991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604" w:type="dxa"/>
          </w:tcPr>
          <w:p w14:paraId="2590353D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Sonstige Vermögensgegenstände</w:t>
            </w:r>
          </w:p>
        </w:tc>
      </w:tr>
      <w:tr w:rsidR="008F6B2C" w:rsidRPr="00A47991" w14:paraId="44E1988E" w14:textId="77777777" w:rsidTr="003E517E">
        <w:tc>
          <w:tcPr>
            <w:tcW w:w="468" w:type="dxa"/>
          </w:tcPr>
          <w:p w14:paraId="32A91C3F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CAD7155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Nachweis Aktivwert der Rückdeckungsversicherung zu Pensionsrückstellungen</w:t>
            </w:r>
          </w:p>
        </w:tc>
      </w:tr>
      <w:tr w:rsidR="008F6B2C" w:rsidRPr="00A47991" w14:paraId="1BBA7FFC" w14:textId="77777777" w:rsidTr="003E517E">
        <w:tc>
          <w:tcPr>
            <w:tcW w:w="468" w:type="dxa"/>
          </w:tcPr>
          <w:p w14:paraId="1DA64ECA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0294EA3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Nachweis und Entwicklung der Sonstigen Forderungen</w:t>
            </w:r>
          </w:p>
        </w:tc>
      </w:tr>
      <w:tr w:rsidR="008F6B2C" w:rsidRPr="00A47991" w14:paraId="4665AE33" w14:textId="77777777" w:rsidTr="003E517E">
        <w:tc>
          <w:tcPr>
            <w:tcW w:w="468" w:type="dxa"/>
          </w:tcPr>
          <w:p w14:paraId="5CCCA5EF" w14:textId="77777777" w:rsidR="008F6B2C" w:rsidRPr="002112E4" w:rsidRDefault="008F6B2C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III.</w:t>
            </w:r>
          </w:p>
        </w:tc>
        <w:tc>
          <w:tcPr>
            <w:tcW w:w="8604" w:type="dxa"/>
          </w:tcPr>
          <w:p w14:paraId="3206B54A" w14:textId="77777777" w:rsidR="008F6B2C" w:rsidRPr="002112E4" w:rsidRDefault="008F6B2C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Wertpapiere</w:t>
            </w:r>
          </w:p>
        </w:tc>
      </w:tr>
      <w:tr w:rsidR="008F6B2C" w:rsidRPr="00A47991" w14:paraId="357A82AF" w14:textId="77777777" w:rsidTr="003E517E">
        <w:tc>
          <w:tcPr>
            <w:tcW w:w="468" w:type="dxa"/>
          </w:tcPr>
          <w:p w14:paraId="45D8BDF5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26FC3B45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Aufstellung sämtlicher Wertpapiere</w:t>
            </w:r>
          </w:p>
        </w:tc>
      </w:tr>
      <w:tr w:rsidR="008F6B2C" w:rsidRPr="00A47991" w14:paraId="54756C0D" w14:textId="77777777" w:rsidTr="003E517E">
        <w:tc>
          <w:tcPr>
            <w:tcW w:w="468" w:type="dxa"/>
          </w:tcPr>
          <w:p w14:paraId="37F44B64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31FD10AC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Zusammenstellung der anrechenbaren Steuern</w:t>
            </w:r>
          </w:p>
        </w:tc>
      </w:tr>
      <w:tr w:rsidR="008F6B2C" w:rsidRPr="00A47991" w14:paraId="78A469A9" w14:textId="77777777" w:rsidTr="003E517E">
        <w:tc>
          <w:tcPr>
            <w:tcW w:w="468" w:type="dxa"/>
          </w:tcPr>
          <w:p w14:paraId="37BF1932" w14:textId="77777777" w:rsidR="008F6B2C" w:rsidRPr="002112E4" w:rsidRDefault="008F6B2C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IV.</w:t>
            </w:r>
          </w:p>
        </w:tc>
        <w:tc>
          <w:tcPr>
            <w:tcW w:w="8604" w:type="dxa"/>
          </w:tcPr>
          <w:p w14:paraId="39367146" w14:textId="77777777" w:rsidR="008F6B2C" w:rsidRPr="002112E4" w:rsidRDefault="008F6B2C" w:rsidP="00A47991">
            <w:pPr>
              <w:spacing w:before="0"/>
              <w:rPr>
                <w:b/>
                <w:sz w:val="20"/>
              </w:rPr>
            </w:pPr>
            <w:r w:rsidRPr="002112E4">
              <w:rPr>
                <w:b/>
                <w:sz w:val="20"/>
              </w:rPr>
              <w:t>Schecks, Kassenbestand und Guthaben bei Kreditinstituten</w:t>
            </w:r>
          </w:p>
        </w:tc>
      </w:tr>
      <w:tr w:rsidR="008F6B2C" w:rsidRPr="00A47991" w14:paraId="6E146749" w14:textId="77777777" w:rsidTr="003E517E">
        <w:tc>
          <w:tcPr>
            <w:tcW w:w="468" w:type="dxa"/>
          </w:tcPr>
          <w:p w14:paraId="5676736D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9370054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Nachweis Stand am Bilanzstichtag (ggf. Saldenbestätigung)</w:t>
            </w:r>
          </w:p>
        </w:tc>
      </w:tr>
      <w:tr w:rsidR="008F6B2C" w:rsidRPr="00A47991" w14:paraId="444C7CB7" w14:textId="77777777" w:rsidTr="003E517E">
        <w:tc>
          <w:tcPr>
            <w:tcW w:w="468" w:type="dxa"/>
          </w:tcPr>
          <w:p w14:paraId="1FCB5462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5670E6A0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Belege der Durchlauf – oder Interimskonten</w:t>
            </w:r>
          </w:p>
        </w:tc>
      </w:tr>
      <w:tr w:rsidR="008F6B2C" w:rsidRPr="00A47991" w14:paraId="4434F5D0" w14:textId="77777777" w:rsidTr="003E517E">
        <w:tc>
          <w:tcPr>
            <w:tcW w:w="468" w:type="dxa"/>
          </w:tcPr>
          <w:p w14:paraId="4559443C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0C9B7DC7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Bei Fremdwährung Nachweis Umrechnungskurse</w:t>
            </w:r>
          </w:p>
        </w:tc>
      </w:tr>
      <w:tr w:rsidR="008F6B2C" w:rsidRPr="00A47991" w14:paraId="44244082" w14:textId="77777777" w:rsidTr="003E517E">
        <w:tc>
          <w:tcPr>
            <w:tcW w:w="468" w:type="dxa"/>
            <w:shd w:val="clear" w:color="auto" w:fill="F2F2F2" w:themeFill="background1" w:themeFillShade="F2"/>
          </w:tcPr>
          <w:p w14:paraId="3EC70115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C.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73815845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Aktive Rechnungsabgrenzung</w:t>
            </w:r>
          </w:p>
        </w:tc>
      </w:tr>
      <w:tr w:rsidR="008F6B2C" w:rsidRPr="00A47991" w14:paraId="6D82CBC8" w14:textId="77777777" w:rsidTr="003E517E">
        <w:tc>
          <w:tcPr>
            <w:tcW w:w="468" w:type="dxa"/>
          </w:tcPr>
          <w:p w14:paraId="3DCB955E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462DFE55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Abgrenzung bzw. Auflösung Disagio für passivierte Darlehen</w:t>
            </w:r>
          </w:p>
        </w:tc>
      </w:tr>
      <w:tr w:rsidR="008F6B2C" w:rsidRPr="00A47991" w14:paraId="58747D5E" w14:textId="77777777" w:rsidTr="003E517E">
        <w:tc>
          <w:tcPr>
            <w:tcW w:w="468" w:type="dxa"/>
          </w:tcPr>
          <w:p w14:paraId="4DD0ADBE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59A6360D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Ermittlung der Abgrenzung für Versicherungen, Mieten, Beiträge, Kfz-Steuern etc.</w:t>
            </w:r>
          </w:p>
        </w:tc>
      </w:tr>
      <w:tr w:rsidR="008F6B2C" w:rsidRPr="00A47991" w14:paraId="5436734E" w14:textId="77777777" w:rsidTr="003E517E">
        <w:tc>
          <w:tcPr>
            <w:tcW w:w="468" w:type="dxa"/>
          </w:tcPr>
          <w:p w14:paraId="07FA6787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2C625A7F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Ermittlung der Abgrenzung Diskontaufwendungen für Schuldwechsel</w:t>
            </w:r>
          </w:p>
        </w:tc>
      </w:tr>
      <w:tr w:rsidR="008F6B2C" w:rsidRPr="00A47991" w14:paraId="2FEED714" w14:textId="77777777" w:rsidTr="003E517E">
        <w:tc>
          <w:tcPr>
            <w:tcW w:w="468" w:type="dxa"/>
          </w:tcPr>
          <w:p w14:paraId="47F267E1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3987F5D6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Abgrenzung bzw. Auflösung von Leasing-Sonderzahlungen</w:t>
            </w:r>
          </w:p>
        </w:tc>
      </w:tr>
      <w:tr w:rsidR="008F6B2C" w:rsidRPr="00816DD3" w14:paraId="36ED5878" w14:textId="77777777" w:rsidTr="003E517E">
        <w:tc>
          <w:tcPr>
            <w:tcW w:w="468" w:type="dxa"/>
          </w:tcPr>
          <w:p w14:paraId="78BDE6EA" w14:textId="77777777" w:rsidR="008F6B2C" w:rsidRPr="00816DD3" w:rsidRDefault="008F6B2C" w:rsidP="00A47991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8604" w:type="dxa"/>
          </w:tcPr>
          <w:p w14:paraId="2850983E" w14:textId="77777777" w:rsidR="008F6B2C" w:rsidRPr="00816DD3" w:rsidRDefault="008F6B2C" w:rsidP="00A47991">
            <w:pPr>
              <w:spacing w:before="0"/>
              <w:rPr>
                <w:sz w:val="10"/>
                <w:szCs w:val="10"/>
              </w:rPr>
            </w:pPr>
          </w:p>
        </w:tc>
      </w:tr>
      <w:tr w:rsidR="008F6B2C" w:rsidRPr="00A47991" w14:paraId="2A1F66E0" w14:textId="77777777" w:rsidTr="003E517E">
        <w:tc>
          <w:tcPr>
            <w:tcW w:w="468" w:type="dxa"/>
            <w:shd w:val="clear" w:color="auto" w:fill="FFFFA3"/>
          </w:tcPr>
          <w:p w14:paraId="4A67B42E" w14:textId="77777777" w:rsidR="008F6B2C" w:rsidRPr="008F6B2C" w:rsidRDefault="008F6B2C" w:rsidP="00A47991">
            <w:pPr>
              <w:spacing w:before="0"/>
              <w:rPr>
                <w:b/>
                <w:sz w:val="20"/>
              </w:rPr>
            </w:pPr>
          </w:p>
        </w:tc>
        <w:tc>
          <w:tcPr>
            <w:tcW w:w="8604" w:type="dxa"/>
            <w:shd w:val="clear" w:color="auto" w:fill="FFFFA3"/>
          </w:tcPr>
          <w:p w14:paraId="07783895" w14:textId="77777777" w:rsidR="008F6B2C" w:rsidRPr="008F6B2C" w:rsidRDefault="008F6B2C" w:rsidP="00A47991">
            <w:pPr>
              <w:spacing w:before="0"/>
              <w:rPr>
                <w:b/>
                <w:sz w:val="20"/>
              </w:rPr>
            </w:pPr>
            <w:r w:rsidRPr="008F6B2C">
              <w:rPr>
                <w:b/>
                <w:sz w:val="20"/>
              </w:rPr>
              <w:t>Passiva</w:t>
            </w:r>
          </w:p>
        </w:tc>
      </w:tr>
      <w:tr w:rsidR="008F6B2C" w:rsidRPr="00A47991" w14:paraId="7C26954B" w14:textId="77777777" w:rsidTr="003E517E">
        <w:tc>
          <w:tcPr>
            <w:tcW w:w="468" w:type="dxa"/>
            <w:shd w:val="clear" w:color="auto" w:fill="F2F2F2" w:themeFill="background1" w:themeFillShade="F2"/>
          </w:tcPr>
          <w:p w14:paraId="11BA6270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B.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365F2BF8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Rückstellungen</w:t>
            </w:r>
          </w:p>
        </w:tc>
      </w:tr>
      <w:tr w:rsidR="008F6B2C" w:rsidRPr="00A47991" w14:paraId="18F51D71" w14:textId="77777777" w:rsidTr="003E517E">
        <w:tc>
          <w:tcPr>
            <w:tcW w:w="468" w:type="dxa"/>
          </w:tcPr>
          <w:p w14:paraId="6F3A5408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2BB6A56D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Versicherungsmathematisches Gutachten zur Pensionsrückstellung</w:t>
            </w:r>
          </w:p>
        </w:tc>
      </w:tr>
      <w:tr w:rsidR="008F6B2C" w:rsidRPr="00A47991" w14:paraId="4CB1D5AD" w14:textId="77777777" w:rsidTr="003E517E">
        <w:tc>
          <w:tcPr>
            <w:tcW w:w="468" w:type="dxa"/>
          </w:tcPr>
          <w:p w14:paraId="0E773F89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0FCD2930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Unterlagen und Nachweise zur Berechnung der Gewährleistungs- bzw. Kulanzrückstellung</w:t>
            </w:r>
          </w:p>
        </w:tc>
      </w:tr>
      <w:tr w:rsidR="008F6B2C" w:rsidRPr="00A47991" w14:paraId="25102D02" w14:textId="77777777" w:rsidTr="003E517E">
        <w:tc>
          <w:tcPr>
            <w:tcW w:w="468" w:type="dxa"/>
          </w:tcPr>
          <w:p w14:paraId="5D5F3360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2842C870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Ermittlung Resturlaub der Arbeiter und Angestellten</w:t>
            </w:r>
          </w:p>
        </w:tc>
      </w:tr>
      <w:tr w:rsidR="008F6B2C" w:rsidRPr="00A47991" w14:paraId="7789B86B" w14:textId="77777777" w:rsidTr="003E517E">
        <w:tc>
          <w:tcPr>
            <w:tcW w:w="468" w:type="dxa"/>
          </w:tcPr>
          <w:p w14:paraId="789B61AB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7BFEC2F2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Ermittlung des Wechselobligos</w:t>
            </w:r>
          </w:p>
        </w:tc>
      </w:tr>
      <w:tr w:rsidR="008F6B2C" w:rsidRPr="00A47991" w14:paraId="56C0DC9C" w14:textId="77777777" w:rsidTr="003E517E">
        <w:tc>
          <w:tcPr>
            <w:tcW w:w="468" w:type="dxa"/>
          </w:tcPr>
          <w:p w14:paraId="7974E079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3D468B0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Angaben über unterlassene Instandhaltungen</w:t>
            </w:r>
          </w:p>
        </w:tc>
      </w:tr>
      <w:tr w:rsidR="008F6B2C" w:rsidRPr="00A47991" w14:paraId="387F57EA" w14:textId="77777777" w:rsidTr="003E517E">
        <w:tc>
          <w:tcPr>
            <w:tcW w:w="468" w:type="dxa"/>
          </w:tcPr>
          <w:p w14:paraId="3FDC411C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7FBAB359" w14:textId="77777777" w:rsidR="008F6B2C" w:rsidRPr="00A47991" w:rsidRDefault="005A16C4" w:rsidP="00A47991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8F6B2C" w:rsidRPr="008F6B2C">
              <w:rPr>
                <w:sz w:val="20"/>
              </w:rPr>
              <w:t>.U. Akten über Prozesse zur Bildung entsprechender Rückstellungen</w:t>
            </w:r>
          </w:p>
        </w:tc>
      </w:tr>
      <w:tr w:rsidR="008F6B2C" w:rsidRPr="00A47991" w14:paraId="7E4C9811" w14:textId="77777777" w:rsidTr="003E517E">
        <w:tc>
          <w:tcPr>
            <w:tcW w:w="468" w:type="dxa"/>
          </w:tcPr>
          <w:p w14:paraId="085C8C25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61791CA4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Nachweise über die Ermittlung sonstiger rückstellungsbedürftiger Aufwendungen</w:t>
            </w:r>
          </w:p>
        </w:tc>
      </w:tr>
    </w:tbl>
    <w:p w14:paraId="5B72B1DF" w14:textId="77777777" w:rsidR="003015D2" w:rsidRDefault="003015D2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8"/>
        <w:gridCol w:w="8604"/>
      </w:tblGrid>
      <w:tr w:rsidR="008F6B2C" w:rsidRPr="00A47991" w14:paraId="0228776A" w14:textId="77777777" w:rsidTr="003E517E">
        <w:tc>
          <w:tcPr>
            <w:tcW w:w="468" w:type="dxa"/>
            <w:shd w:val="clear" w:color="auto" w:fill="F2F2F2" w:themeFill="background1" w:themeFillShade="F2"/>
          </w:tcPr>
          <w:p w14:paraId="5A1E8EDA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lastRenderedPageBreak/>
              <w:t>C.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615B2F0A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Verbindlichkeiten</w:t>
            </w:r>
          </w:p>
        </w:tc>
      </w:tr>
      <w:tr w:rsidR="008F6B2C" w:rsidRPr="00A47991" w14:paraId="6AF6B691" w14:textId="77777777" w:rsidTr="003E517E">
        <w:tc>
          <w:tcPr>
            <w:tcW w:w="468" w:type="dxa"/>
          </w:tcPr>
          <w:p w14:paraId="6579DCBF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0F1670EC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Gutachten und Unterlagen zur Unterstützungskasse</w:t>
            </w:r>
          </w:p>
        </w:tc>
      </w:tr>
      <w:tr w:rsidR="008F6B2C" w:rsidRPr="00A47991" w14:paraId="271EB4DD" w14:textId="77777777" w:rsidTr="003E517E">
        <w:tc>
          <w:tcPr>
            <w:tcW w:w="468" w:type="dxa"/>
          </w:tcPr>
          <w:p w14:paraId="15C6D8A8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087261CD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Entwicklung der Verrechnungskonten mit verbundenen Unternehmen</w:t>
            </w:r>
          </w:p>
        </w:tc>
      </w:tr>
      <w:tr w:rsidR="003E517E" w:rsidRPr="00A47991" w14:paraId="3E733096" w14:textId="77777777" w:rsidTr="004125DB">
        <w:tc>
          <w:tcPr>
            <w:tcW w:w="468" w:type="dxa"/>
            <w:shd w:val="clear" w:color="auto" w:fill="F2F2F2" w:themeFill="background1" w:themeFillShade="F2"/>
          </w:tcPr>
          <w:p w14:paraId="600D4F62" w14:textId="77777777" w:rsidR="003E517E" w:rsidRPr="002112E4" w:rsidRDefault="003E517E" w:rsidP="004125DB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C.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79AB5F47" w14:textId="77777777" w:rsidR="003E517E" w:rsidRPr="002112E4" w:rsidRDefault="003E517E" w:rsidP="004125DB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Verbindlichkeiten</w:t>
            </w:r>
            <w:r>
              <w:rPr>
                <w:b/>
                <w:color w:val="00B0F0"/>
                <w:sz w:val="20"/>
              </w:rPr>
              <w:t>; Forts.</w:t>
            </w:r>
          </w:p>
        </w:tc>
      </w:tr>
      <w:tr w:rsidR="008F6B2C" w:rsidRPr="00A47991" w14:paraId="317FBA6D" w14:textId="77777777" w:rsidTr="003E517E">
        <w:tc>
          <w:tcPr>
            <w:tcW w:w="468" w:type="dxa"/>
          </w:tcPr>
          <w:p w14:paraId="641BC5D4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8813FF8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Abrechnungen und Saldenbestätigungen über Darlehen nebst Darlehensverträgen</w:t>
            </w:r>
          </w:p>
        </w:tc>
      </w:tr>
      <w:tr w:rsidR="008F6B2C" w:rsidRPr="00A47991" w14:paraId="1E025DD4" w14:textId="77777777" w:rsidTr="003E517E">
        <w:tc>
          <w:tcPr>
            <w:tcW w:w="468" w:type="dxa"/>
          </w:tcPr>
          <w:p w14:paraId="0C1FBD52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38AE9E79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 xml:space="preserve">Bankunterlagen über passivierte Bürgschafts- oder </w:t>
            </w:r>
            <w:proofErr w:type="spellStart"/>
            <w:r w:rsidRPr="008F6B2C">
              <w:rPr>
                <w:sz w:val="20"/>
              </w:rPr>
              <w:t>Avalkonten</w:t>
            </w:r>
            <w:proofErr w:type="spellEnd"/>
          </w:p>
        </w:tc>
      </w:tr>
      <w:tr w:rsidR="008F6B2C" w:rsidRPr="00A47991" w14:paraId="44F7E9D7" w14:textId="77777777" w:rsidTr="003E517E">
        <w:tc>
          <w:tcPr>
            <w:tcW w:w="468" w:type="dxa"/>
          </w:tcPr>
          <w:p w14:paraId="5BD647A2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468705D7" w14:textId="77777777" w:rsidR="008F6B2C" w:rsidRPr="008F6B2C" w:rsidRDefault="008F6B2C" w:rsidP="00A47991">
            <w:pPr>
              <w:spacing w:before="0"/>
            </w:pPr>
            <w:r w:rsidRPr="008F6B2C">
              <w:rPr>
                <w:sz w:val="20"/>
              </w:rPr>
              <w:t>Nachweis und Abstimmung der sonstigen Bankverbindlichkeiten</w:t>
            </w:r>
          </w:p>
        </w:tc>
      </w:tr>
      <w:tr w:rsidR="008F6B2C" w:rsidRPr="00A47991" w14:paraId="6D348D0E" w14:textId="77777777" w:rsidTr="003E517E">
        <w:tc>
          <w:tcPr>
            <w:tcW w:w="468" w:type="dxa"/>
          </w:tcPr>
          <w:p w14:paraId="75D2A3AF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2CDE74D3" w14:textId="77777777" w:rsidR="008F6B2C" w:rsidRPr="00A47991" w:rsidRDefault="008F6B2C" w:rsidP="008F6B2C">
            <w:pPr>
              <w:spacing w:before="0"/>
              <w:jc w:val="left"/>
              <w:rPr>
                <w:sz w:val="20"/>
              </w:rPr>
            </w:pPr>
            <w:r w:rsidRPr="008F6B2C">
              <w:rPr>
                <w:sz w:val="20"/>
              </w:rPr>
              <w:t>Zusammenstellung der eingeräumten Kreditlinien</w:t>
            </w:r>
          </w:p>
        </w:tc>
      </w:tr>
      <w:tr w:rsidR="008F6B2C" w:rsidRPr="00A47991" w14:paraId="4EE8304A" w14:textId="77777777" w:rsidTr="003E517E">
        <w:tc>
          <w:tcPr>
            <w:tcW w:w="468" w:type="dxa"/>
          </w:tcPr>
          <w:p w14:paraId="14143A17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67053C53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Offene-Posten-Liste der Kreditoren mit Fälligkeitsangaben</w:t>
            </w:r>
          </w:p>
        </w:tc>
      </w:tr>
      <w:tr w:rsidR="008F6B2C" w:rsidRPr="00A47991" w14:paraId="3FE010BB" w14:textId="77777777" w:rsidTr="003E517E">
        <w:tc>
          <w:tcPr>
            <w:tcW w:w="468" w:type="dxa"/>
          </w:tcPr>
          <w:p w14:paraId="3C91758D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335786ED" w14:textId="77777777" w:rsidR="008F6B2C" w:rsidRPr="00A47991" w:rsidRDefault="005A16C4" w:rsidP="00A47991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8F6B2C" w:rsidRPr="008F6B2C">
              <w:rPr>
                <w:sz w:val="20"/>
              </w:rPr>
              <w:t>.U. Saldenabstimmung mit Großkunden</w:t>
            </w:r>
          </w:p>
        </w:tc>
      </w:tr>
      <w:tr w:rsidR="008F6B2C" w:rsidRPr="00A47991" w14:paraId="08C50445" w14:textId="77777777" w:rsidTr="003E517E">
        <w:tc>
          <w:tcPr>
            <w:tcW w:w="468" w:type="dxa"/>
          </w:tcPr>
          <w:p w14:paraId="11EEBF96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0F389551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Zusammenstellung der Schuldwechsel (Wechselkopierbuch)</w:t>
            </w:r>
          </w:p>
        </w:tc>
      </w:tr>
      <w:tr w:rsidR="008F6B2C" w:rsidRPr="00A47991" w14:paraId="2B473C92" w14:textId="77777777" w:rsidTr="003E517E">
        <w:tc>
          <w:tcPr>
            <w:tcW w:w="468" w:type="dxa"/>
          </w:tcPr>
          <w:p w14:paraId="09417541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2F3BFC35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Zusammenstellung der sonstigen Verbindlichkeiten</w:t>
            </w:r>
          </w:p>
        </w:tc>
      </w:tr>
      <w:tr w:rsidR="008F6B2C" w:rsidRPr="00A47991" w14:paraId="43DDC74A" w14:textId="77777777" w:rsidTr="003E517E">
        <w:tc>
          <w:tcPr>
            <w:tcW w:w="468" w:type="dxa"/>
            <w:shd w:val="clear" w:color="auto" w:fill="F2F2F2" w:themeFill="background1" w:themeFillShade="F2"/>
          </w:tcPr>
          <w:p w14:paraId="66EB732B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D.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71AE396C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Passive Rechnungsabgrenzung</w:t>
            </w:r>
          </w:p>
        </w:tc>
      </w:tr>
      <w:tr w:rsidR="008F6B2C" w:rsidRPr="00A47991" w14:paraId="65E126B1" w14:textId="77777777" w:rsidTr="003E517E">
        <w:tc>
          <w:tcPr>
            <w:tcW w:w="468" w:type="dxa"/>
          </w:tcPr>
          <w:p w14:paraId="2E3340D2" w14:textId="77777777" w:rsidR="008F6B2C" w:rsidRDefault="008F6B2C" w:rsidP="00A47991">
            <w:pPr>
              <w:spacing w:before="0"/>
              <w:rPr>
                <w:sz w:val="20"/>
              </w:rPr>
            </w:pPr>
          </w:p>
        </w:tc>
        <w:tc>
          <w:tcPr>
            <w:tcW w:w="8604" w:type="dxa"/>
          </w:tcPr>
          <w:p w14:paraId="7F4A7115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</w:p>
        </w:tc>
      </w:tr>
      <w:tr w:rsidR="008F6B2C" w:rsidRPr="00A47991" w14:paraId="7CD44ACD" w14:textId="77777777" w:rsidTr="003E517E">
        <w:tc>
          <w:tcPr>
            <w:tcW w:w="468" w:type="dxa"/>
            <w:shd w:val="clear" w:color="auto" w:fill="F2F2F2" w:themeFill="background1" w:themeFillShade="F2"/>
          </w:tcPr>
          <w:p w14:paraId="09963C15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E.</w:t>
            </w:r>
          </w:p>
        </w:tc>
        <w:tc>
          <w:tcPr>
            <w:tcW w:w="8604" w:type="dxa"/>
            <w:shd w:val="clear" w:color="auto" w:fill="F2F2F2" w:themeFill="background1" w:themeFillShade="F2"/>
          </w:tcPr>
          <w:p w14:paraId="638B94B2" w14:textId="77777777" w:rsidR="008F6B2C" w:rsidRPr="002112E4" w:rsidRDefault="008F6B2C" w:rsidP="00A47991">
            <w:pPr>
              <w:spacing w:before="0"/>
              <w:rPr>
                <w:b/>
                <w:color w:val="00B0F0"/>
                <w:sz w:val="20"/>
              </w:rPr>
            </w:pPr>
            <w:r w:rsidRPr="002112E4">
              <w:rPr>
                <w:b/>
                <w:color w:val="00B0F0"/>
                <w:sz w:val="20"/>
              </w:rPr>
              <w:t>Sonstige Unterlagen und Angaben</w:t>
            </w:r>
          </w:p>
        </w:tc>
      </w:tr>
      <w:tr w:rsidR="008F6B2C" w:rsidRPr="00A47991" w14:paraId="221178C0" w14:textId="77777777" w:rsidTr="003E517E">
        <w:tc>
          <w:tcPr>
            <w:tcW w:w="468" w:type="dxa"/>
          </w:tcPr>
          <w:p w14:paraId="77468804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67DCF0DF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 xml:space="preserve">Sonstige Haftungsverhältnisse (Wechselobligo, Bürgschaften und sonstige </w:t>
            </w:r>
            <w:proofErr w:type="spellStart"/>
            <w:r w:rsidRPr="008F6B2C">
              <w:rPr>
                <w:sz w:val="20"/>
              </w:rPr>
              <w:t>Eventualver-bindlichkeiten</w:t>
            </w:r>
            <w:proofErr w:type="spellEnd"/>
            <w:r w:rsidRPr="008F6B2C">
              <w:rPr>
                <w:sz w:val="20"/>
              </w:rPr>
              <w:t>)</w:t>
            </w:r>
          </w:p>
        </w:tc>
      </w:tr>
      <w:tr w:rsidR="008F6B2C" w:rsidRPr="00A47991" w14:paraId="56FD1E67" w14:textId="77777777" w:rsidTr="003E517E">
        <w:tc>
          <w:tcPr>
            <w:tcW w:w="468" w:type="dxa"/>
          </w:tcPr>
          <w:p w14:paraId="13521A25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4FC1C05A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proofErr w:type="spellStart"/>
            <w:r w:rsidRPr="008F6B2C">
              <w:rPr>
                <w:sz w:val="20"/>
              </w:rPr>
              <w:t>Umsatzsteuerverprobung</w:t>
            </w:r>
            <w:proofErr w:type="spellEnd"/>
          </w:p>
        </w:tc>
      </w:tr>
      <w:tr w:rsidR="008F6B2C" w:rsidRPr="00A47991" w14:paraId="1BF19992" w14:textId="77777777" w:rsidTr="003E517E">
        <w:tc>
          <w:tcPr>
            <w:tcW w:w="468" w:type="dxa"/>
          </w:tcPr>
          <w:p w14:paraId="478429DD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3446D1F6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Leasing- und Mietverträge und Zusammenstellung der finanziellen Verpflichtungen</w:t>
            </w:r>
          </w:p>
        </w:tc>
      </w:tr>
      <w:tr w:rsidR="008F6B2C" w:rsidRPr="00A47991" w14:paraId="29895BD8" w14:textId="77777777" w:rsidTr="003E517E">
        <w:tc>
          <w:tcPr>
            <w:tcW w:w="468" w:type="dxa"/>
          </w:tcPr>
          <w:p w14:paraId="1E9D294B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0E45DF04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durchschnittliche Mitarbeiterzahl</w:t>
            </w:r>
          </w:p>
        </w:tc>
      </w:tr>
      <w:tr w:rsidR="008F6B2C" w:rsidRPr="00A47991" w14:paraId="01DD8B7E" w14:textId="77777777" w:rsidTr="003E517E">
        <w:tc>
          <w:tcPr>
            <w:tcW w:w="468" w:type="dxa"/>
          </w:tcPr>
          <w:p w14:paraId="15953A93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8F4C95C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Zusammenstellung der Restlaufzeiten der Verbindlichkeiten (Verbindlichkeitenspiegel)</w:t>
            </w:r>
          </w:p>
        </w:tc>
      </w:tr>
      <w:tr w:rsidR="008F6B2C" w:rsidRPr="00A47991" w14:paraId="6BB6A60C" w14:textId="77777777" w:rsidTr="003E517E">
        <w:tc>
          <w:tcPr>
            <w:tcW w:w="468" w:type="dxa"/>
          </w:tcPr>
          <w:p w14:paraId="2B3D15AD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61754A77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 xml:space="preserve">Zusammenstellung </w:t>
            </w:r>
            <w:proofErr w:type="gramStart"/>
            <w:r w:rsidRPr="008F6B2C">
              <w:rPr>
                <w:sz w:val="20"/>
              </w:rPr>
              <w:t>der branchenüblichen Eigentumsvorbehalte</w:t>
            </w:r>
            <w:proofErr w:type="gramEnd"/>
            <w:r w:rsidRPr="008F6B2C">
              <w:rPr>
                <w:sz w:val="20"/>
              </w:rPr>
              <w:t xml:space="preserve"> und anderer Sicherheiten bzw. Sicherungsübereignungen und Globalzessionen</w:t>
            </w:r>
          </w:p>
        </w:tc>
      </w:tr>
      <w:tr w:rsidR="008F6B2C" w:rsidRPr="00A47991" w14:paraId="17679978" w14:textId="77777777" w:rsidTr="003E517E">
        <w:tc>
          <w:tcPr>
            <w:tcW w:w="468" w:type="dxa"/>
          </w:tcPr>
          <w:p w14:paraId="590D0D00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64B88F8A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Sonstige wichtige Verträge</w:t>
            </w:r>
          </w:p>
        </w:tc>
      </w:tr>
      <w:tr w:rsidR="008F6B2C" w:rsidRPr="00A47991" w14:paraId="68D3ACFD" w14:textId="77777777" w:rsidTr="003E517E">
        <w:tc>
          <w:tcPr>
            <w:tcW w:w="468" w:type="dxa"/>
          </w:tcPr>
          <w:p w14:paraId="7C775F7D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0A9748E2" w14:textId="77777777" w:rsidR="008F6B2C" w:rsidRPr="00A47991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Handelsregisterauszüge (bei Veränderungen zum Vorjahr)</w:t>
            </w:r>
          </w:p>
        </w:tc>
      </w:tr>
      <w:tr w:rsidR="008F6B2C" w:rsidRPr="00A47991" w14:paraId="0632D96E" w14:textId="77777777" w:rsidTr="003E517E">
        <w:tc>
          <w:tcPr>
            <w:tcW w:w="468" w:type="dxa"/>
          </w:tcPr>
          <w:p w14:paraId="1BA04A2B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6F4A0871" w14:textId="77777777" w:rsidR="008F6B2C" w:rsidRPr="008F6B2C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 xml:space="preserve">Unterlagen bezüglich Steuerüber- bzw. </w:t>
            </w:r>
            <w:r>
              <w:rPr>
                <w:sz w:val="20"/>
              </w:rPr>
              <w:t>-</w:t>
            </w:r>
            <w:r w:rsidRPr="008F6B2C">
              <w:rPr>
                <w:sz w:val="20"/>
              </w:rPr>
              <w:t>nachzahlungen</w:t>
            </w:r>
          </w:p>
        </w:tc>
      </w:tr>
      <w:tr w:rsidR="008F6B2C" w:rsidRPr="00A47991" w14:paraId="038E4DC1" w14:textId="77777777" w:rsidTr="003E517E">
        <w:tc>
          <w:tcPr>
            <w:tcW w:w="468" w:type="dxa"/>
          </w:tcPr>
          <w:p w14:paraId="67CC0688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19238ABE" w14:textId="77777777" w:rsidR="008F6B2C" w:rsidRPr="008F6B2C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Hauptabschlussübersicht (Bilanz und G+V)</w:t>
            </w:r>
          </w:p>
        </w:tc>
      </w:tr>
      <w:tr w:rsidR="008F6B2C" w:rsidRPr="00A47991" w14:paraId="27CDA213" w14:textId="77777777" w:rsidTr="003E517E">
        <w:tc>
          <w:tcPr>
            <w:tcW w:w="468" w:type="dxa"/>
          </w:tcPr>
          <w:p w14:paraId="05499778" w14:textId="77777777" w:rsidR="008F6B2C" w:rsidRDefault="008F6B2C" w:rsidP="003E517E">
            <w:pPr>
              <w:spacing w:before="0"/>
              <w:jc w:val="right"/>
              <w:rPr>
                <w:sz w:val="20"/>
              </w:rPr>
            </w:pPr>
            <w:r w:rsidRPr="008F6B2C">
              <w:rPr>
                <w:sz w:val="20"/>
              </w:rPr>
              <w:t>•</w:t>
            </w:r>
          </w:p>
        </w:tc>
        <w:tc>
          <w:tcPr>
            <w:tcW w:w="8604" w:type="dxa"/>
          </w:tcPr>
          <w:p w14:paraId="73448C77" w14:textId="77777777" w:rsidR="008F6B2C" w:rsidRPr="008F6B2C" w:rsidRDefault="008F6B2C" w:rsidP="00A47991">
            <w:pPr>
              <w:spacing w:before="0"/>
              <w:rPr>
                <w:sz w:val="20"/>
              </w:rPr>
            </w:pPr>
            <w:r w:rsidRPr="008F6B2C">
              <w:rPr>
                <w:sz w:val="20"/>
              </w:rPr>
              <w:t>Sach- und Personenkonten</w:t>
            </w:r>
          </w:p>
        </w:tc>
      </w:tr>
    </w:tbl>
    <w:p w14:paraId="16CF7BA9" w14:textId="77777777" w:rsidR="00EB0556" w:rsidRDefault="00EB0556" w:rsidP="00A47991"/>
    <w:sectPr w:rsidR="00EB0556" w:rsidSect="00442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100" w:right="1701" w:bottom="1134" w:left="1134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D17F3" w14:textId="77777777" w:rsidR="00534C18" w:rsidRDefault="00534C18">
      <w:pPr>
        <w:spacing w:before="0"/>
      </w:pPr>
      <w:r>
        <w:separator/>
      </w:r>
    </w:p>
  </w:endnote>
  <w:endnote w:type="continuationSeparator" w:id="0">
    <w:p w14:paraId="03474B71" w14:textId="77777777" w:rsidR="00534C18" w:rsidRDefault="00534C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47F3" w14:textId="77777777" w:rsidR="00FD30F8" w:rsidRDefault="00FD30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FD30F8" w:rsidRPr="0009625D" w14:paraId="1637F7B8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5E8E93D8" w14:textId="77777777" w:rsidR="00FD30F8" w:rsidRPr="005F3383" w:rsidRDefault="00FD30F8" w:rsidP="00FD30F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7E71C47" w14:textId="1ECAA90D" w:rsidR="00FD30F8" w:rsidRPr="005F3383" w:rsidRDefault="00FD30F8" w:rsidP="00FD30F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18349601" w14:textId="013BBAB1" w:rsidR="00FD30F8" w:rsidRDefault="00FD30F8" w:rsidP="00FD30F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B75CA80" wp14:editId="20E6852B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346B5F68" w14:textId="095EE6FF" w:rsidR="00FD30F8" w:rsidRPr="0009625D" w:rsidRDefault="00FD30F8" w:rsidP="00FD30F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2/1</w:t>
          </w:r>
        </w:p>
      </w:tc>
      <w:bookmarkStart w:id="0" w:name="_GoBack"/>
      <w:bookmarkEnd w:id="0"/>
    </w:tr>
  </w:tbl>
  <w:p w14:paraId="7C2706A3" w14:textId="77777777" w:rsidR="007506E6" w:rsidRPr="003015D2" w:rsidRDefault="007506E6" w:rsidP="003015D2">
    <w:pPr>
      <w:pStyle w:val="Fuzeile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BB190E" w:rsidRPr="0009625D" w14:paraId="61389F6C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75D6941E" w14:textId="77777777" w:rsidR="00BB190E" w:rsidRPr="005F3383" w:rsidRDefault="00BB190E" w:rsidP="00BB190E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3FD2BA6" w14:textId="77777777" w:rsidR="00BB190E" w:rsidRPr="005F3383" w:rsidRDefault="003015D2" w:rsidP="00BB190E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="00BB190E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628056BF" w14:textId="15F1FBB5" w:rsidR="00BB190E" w:rsidRDefault="00D827CC" w:rsidP="00BB190E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F521269" wp14:editId="0A99472D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708CB640" w14:textId="77777777" w:rsidR="00BB190E" w:rsidRPr="0009625D" w:rsidRDefault="00BB190E" w:rsidP="00BB190E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3015D2">
            <w:rPr>
              <w:rFonts w:eastAsiaTheme="minorHAnsi" w:cstheme="minorBidi"/>
              <w:b/>
              <w:color w:val="00B0F0"/>
              <w:sz w:val="20"/>
              <w:lang w:eastAsia="en-US"/>
            </w:rPr>
            <w:t>2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3015D2"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</w:tc>
    </w:tr>
  </w:tbl>
  <w:p w14:paraId="5448DAE9" w14:textId="77777777" w:rsidR="007506E6" w:rsidRPr="00BB190E" w:rsidRDefault="007506E6" w:rsidP="00BB190E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08F01" w14:textId="77777777" w:rsidR="00534C18" w:rsidRDefault="00534C18" w:rsidP="00EE217B">
      <w:pPr>
        <w:pStyle w:val="Fuzeile"/>
      </w:pPr>
    </w:p>
    <w:p w14:paraId="367AEE8F" w14:textId="77777777" w:rsidR="00534C18" w:rsidRPr="00EE217B" w:rsidRDefault="00534C18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24A93F7C" w14:textId="77777777" w:rsidR="00534C18" w:rsidRDefault="00534C18" w:rsidP="00711AB6">
      <w:pPr>
        <w:spacing w:before="0"/>
        <w:jc w:val="center"/>
      </w:pPr>
    </w:p>
    <w:p w14:paraId="0BF52F0C" w14:textId="77777777" w:rsidR="00534C18" w:rsidRPr="00711AB6" w:rsidRDefault="00534C18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D7E58" w14:textId="77777777" w:rsidR="00FD30F8" w:rsidRDefault="00FD30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ADC7F" w14:textId="77777777" w:rsidR="007506E6" w:rsidRPr="00F70428" w:rsidRDefault="007506E6" w:rsidP="00012210">
    <w:pPr>
      <w:pStyle w:val="Kopfzeile"/>
      <w:pBdr>
        <w:bottom w:val="none" w:sz="0" w:space="0" w:color="auto"/>
      </w:pBdr>
      <w:tabs>
        <w:tab w:val="left" w:pos="851"/>
      </w:tabs>
      <w:spacing w:before="0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37E92" w14:textId="77777777" w:rsidR="007506E6" w:rsidRPr="00EB0556" w:rsidRDefault="007506E6" w:rsidP="00F70428">
    <w:pPr>
      <w:pStyle w:val="Kopfzeile"/>
      <w:pBdr>
        <w:bottom w:val="none" w:sz="0" w:space="0" w:color="auto"/>
      </w:pBdr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B1568"/>
    <w:multiLevelType w:val="hybridMultilevel"/>
    <w:tmpl w:val="D982CD60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258"/>
    <w:multiLevelType w:val="hybridMultilevel"/>
    <w:tmpl w:val="DEFAB350"/>
    <w:lvl w:ilvl="0" w:tplc="F604B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84116"/>
    <w:multiLevelType w:val="hybridMultilevel"/>
    <w:tmpl w:val="6408010E"/>
    <w:lvl w:ilvl="0" w:tplc="0407001B">
      <w:start w:val="1"/>
      <w:numFmt w:val="lowerRoman"/>
      <w:lvlText w:val="%1."/>
      <w:lvlJc w:val="righ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555FAB"/>
    <w:multiLevelType w:val="hybridMultilevel"/>
    <w:tmpl w:val="BDB4501E"/>
    <w:lvl w:ilvl="0" w:tplc="F604B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5FBD2478"/>
    <w:multiLevelType w:val="hybridMultilevel"/>
    <w:tmpl w:val="8820B8D6"/>
    <w:lvl w:ilvl="0" w:tplc="F64C491E">
      <w:start w:val="1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F0C9B"/>
    <w:multiLevelType w:val="hybridMultilevel"/>
    <w:tmpl w:val="700AB0D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A6FE6"/>
    <w:multiLevelType w:val="multilevel"/>
    <w:tmpl w:val="E23EEC5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11"/>
  </w:num>
  <w:num w:numId="17">
    <w:abstractNumId w:val="20"/>
  </w:num>
  <w:num w:numId="18">
    <w:abstractNumId w:val="15"/>
  </w:num>
  <w:num w:numId="19">
    <w:abstractNumId w:val="13"/>
  </w:num>
  <w:num w:numId="20">
    <w:abstractNumId w:val="14"/>
  </w:num>
  <w:num w:numId="21">
    <w:abstractNumId w:val="16"/>
  </w:num>
  <w:num w:numId="2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18"/>
    <w:rsid w:val="00002230"/>
    <w:rsid w:val="00002EED"/>
    <w:rsid w:val="000030A9"/>
    <w:rsid w:val="00012210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A2AC2"/>
    <w:rsid w:val="000B1337"/>
    <w:rsid w:val="000B4FBC"/>
    <w:rsid w:val="000E26F7"/>
    <w:rsid w:val="00111AC6"/>
    <w:rsid w:val="001205E2"/>
    <w:rsid w:val="00143F11"/>
    <w:rsid w:val="00165A5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12E4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15D2"/>
    <w:rsid w:val="00304799"/>
    <w:rsid w:val="00340216"/>
    <w:rsid w:val="00342964"/>
    <w:rsid w:val="00352142"/>
    <w:rsid w:val="003551C2"/>
    <w:rsid w:val="00360F3D"/>
    <w:rsid w:val="00364269"/>
    <w:rsid w:val="0036526E"/>
    <w:rsid w:val="00376DCD"/>
    <w:rsid w:val="00382BCD"/>
    <w:rsid w:val="003932A1"/>
    <w:rsid w:val="003A6FEB"/>
    <w:rsid w:val="003B1D5F"/>
    <w:rsid w:val="003B420D"/>
    <w:rsid w:val="003E348F"/>
    <w:rsid w:val="003E517E"/>
    <w:rsid w:val="003E5835"/>
    <w:rsid w:val="003F1B18"/>
    <w:rsid w:val="00400B67"/>
    <w:rsid w:val="0041402E"/>
    <w:rsid w:val="004248A0"/>
    <w:rsid w:val="00433509"/>
    <w:rsid w:val="00440D21"/>
    <w:rsid w:val="00442FC9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4F48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34C18"/>
    <w:rsid w:val="005473EF"/>
    <w:rsid w:val="0055136F"/>
    <w:rsid w:val="0055156D"/>
    <w:rsid w:val="00567521"/>
    <w:rsid w:val="00583AA1"/>
    <w:rsid w:val="005913EC"/>
    <w:rsid w:val="005921A2"/>
    <w:rsid w:val="005967E6"/>
    <w:rsid w:val="005A16C4"/>
    <w:rsid w:val="005B57D7"/>
    <w:rsid w:val="005B7F7F"/>
    <w:rsid w:val="005C1C85"/>
    <w:rsid w:val="005C5708"/>
    <w:rsid w:val="005D1825"/>
    <w:rsid w:val="005D26BD"/>
    <w:rsid w:val="005D2A74"/>
    <w:rsid w:val="005D33B4"/>
    <w:rsid w:val="005E07BD"/>
    <w:rsid w:val="005E7803"/>
    <w:rsid w:val="005F6F40"/>
    <w:rsid w:val="00627AB1"/>
    <w:rsid w:val="00632C1A"/>
    <w:rsid w:val="00636A86"/>
    <w:rsid w:val="006454CF"/>
    <w:rsid w:val="0065198F"/>
    <w:rsid w:val="006521FF"/>
    <w:rsid w:val="00665F75"/>
    <w:rsid w:val="0066763B"/>
    <w:rsid w:val="00684B37"/>
    <w:rsid w:val="006C4228"/>
    <w:rsid w:val="006D45A1"/>
    <w:rsid w:val="006E2190"/>
    <w:rsid w:val="006E24F6"/>
    <w:rsid w:val="006E7126"/>
    <w:rsid w:val="007026D1"/>
    <w:rsid w:val="00711AB6"/>
    <w:rsid w:val="00716D35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66008"/>
    <w:rsid w:val="007676AF"/>
    <w:rsid w:val="00775FD1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090"/>
    <w:rsid w:val="00802ED4"/>
    <w:rsid w:val="00805837"/>
    <w:rsid w:val="00805892"/>
    <w:rsid w:val="0081072B"/>
    <w:rsid w:val="00816DD3"/>
    <w:rsid w:val="008248D3"/>
    <w:rsid w:val="008471C9"/>
    <w:rsid w:val="00853E11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180C"/>
    <w:rsid w:val="008A5560"/>
    <w:rsid w:val="008C44B0"/>
    <w:rsid w:val="008D1A8E"/>
    <w:rsid w:val="008E0D82"/>
    <w:rsid w:val="008E0FC7"/>
    <w:rsid w:val="008F6B2C"/>
    <w:rsid w:val="008F75E7"/>
    <w:rsid w:val="009075A9"/>
    <w:rsid w:val="009212B4"/>
    <w:rsid w:val="00970211"/>
    <w:rsid w:val="009760D0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0BC7"/>
    <w:rsid w:val="00A30E52"/>
    <w:rsid w:val="00A31197"/>
    <w:rsid w:val="00A47991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B10E81"/>
    <w:rsid w:val="00B13741"/>
    <w:rsid w:val="00B15817"/>
    <w:rsid w:val="00B1680D"/>
    <w:rsid w:val="00B22993"/>
    <w:rsid w:val="00B261B2"/>
    <w:rsid w:val="00B6345C"/>
    <w:rsid w:val="00B73242"/>
    <w:rsid w:val="00B766DC"/>
    <w:rsid w:val="00B77530"/>
    <w:rsid w:val="00BA02EC"/>
    <w:rsid w:val="00BA1533"/>
    <w:rsid w:val="00BA1564"/>
    <w:rsid w:val="00BA7590"/>
    <w:rsid w:val="00BB190E"/>
    <w:rsid w:val="00BC6A51"/>
    <w:rsid w:val="00BD2864"/>
    <w:rsid w:val="00BD37FF"/>
    <w:rsid w:val="00BD3FFC"/>
    <w:rsid w:val="00BD62C0"/>
    <w:rsid w:val="00BE368B"/>
    <w:rsid w:val="00BF0354"/>
    <w:rsid w:val="00BF2B89"/>
    <w:rsid w:val="00BF7EB9"/>
    <w:rsid w:val="00C24E59"/>
    <w:rsid w:val="00C30D7D"/>
    <w:rsid w:val="00C43D74"/>
    <w:rsid w:val="00C470A2"/>
    <w:rsid w:val="00C61048"/>
    <w:rsid w:val="00C6328B"/>
    <w:rsid w:val="00C8522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CF623B"/>
    <w:rsid w:val="00D13BD1"/>
    <w:rsid w:val="00D27BAF"/>
    <w:rsid w:val="00D45365"/>
    <w:rsid w:val="00D61222"/>
    <w:rsid w:val="00D827CC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16388"/>
    <w:rsid w:val="00E211D2"/>
    <w:rsid w:val="00E342CA"/>
    <w:rsid w:val="00E368C3"/>
    <w:rsid w:val="00E50734"/>
    <w:rsid w:val="00E54CF5"/>
    <w:rsid w:val="00E57522"/>
    <w:rsid w:val="00E57793"/>
    <w:rsid w:val="00E61BCD"/>
    <w:rsid w:val="00E77518"/>
    <w:rsid w:val="00EA2ACF"/>
    <w:rsid w:val="00EA74B3"/>
    <w:rsid w:val="00EB0556"/>
    <w:rsid w:val="00EC00F0"/>
    <w:rsid w:val="00EE217B"/>
    <w:rsid w:val="00EF2558"/>
    <w:rsid w:val="00F029CC"/>
    <w:rsid w:val="00F02A61"/>
    <w:rsid w:val="00F2421E"/>
    <w:rsid w:val="00F308E7"/>
    <w:rsid w:val="00F3121A"/>
    <w:rsid w:val="00F35247"/>
    <w:rsid w:val="00F43427"/>
    <w:rsid w:val="00F4623B"/>
    <w:rsid w:val="00F508B7"/>
    <w:rsid w:val="00F51F9C"/>
    <w:rsid w:val="00F579A0"/>
    <w:rsid w:val="00F607DD"/>
    <w:rsid w:val="00F672A4"/>
    <w:rsid w:val="00F67FF5"/>
    <w:rsid w:val="00F70428"/>
    <w:rsid w:val="00F87375"/>
    <w:rsid w:val="00F920AB"/>
    <w:rsid w:val="00FA1E51"/>
    <w:rsid w:val="00FB19BE"/>
    <w:rsid w:val="00FB74D4"/>
    <w:rsid w:val="00FD0600"/>
    <w:rsid w:val="00FD0D16"/>
    <w:rsid w:val="00FD30F8"/>
    <w:rsid w:val="00FD682D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6C4308B"/>
  <w15:docId w15:val="{250735D2-3386-44C5-9A8A-0280B1D8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70428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Checkliste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275DEA9-1977-4A02-A5D7-A33CB4A5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_320_Muster_Prüferhilfe_Checkliste_A4.dotx</Template>
  <TotalTime>0</TotalTime>
  <Pages>3</Pages>
  <Words>438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Zoller, Kevin - AUDfIT</dc:creator>
  <cp:lastModifiedBy>Koch, Anja - AUDfIT</cp:lastModifiedBy>
  <cp:revision>23</cp:revision>
  <cp:lastPrinted>2025-10-08T06:47:00Z</cp:lastPrinted>
  <dcterms:created xsi:type="dcterms:W3CDTF">2022-09-20T08:08:00Z</dcterms:created>
  <dcterms:modified xsi:type="dcterms:W3CDTF">2025-10-08T06:48:00Z</dcterms:modified>
</cp:coreProperties>
</file>