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9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CCECFF"/>
        <w:tblLook w:val="04A0" w:firstRow="1" w:lastRow="0" w:firstColumn="1" w:lastColumn="0" w:noHBand="0" w:noVBand="1"/>
      </w:tblPr>
      <w:tblGrid>
        <w:gridCol w:w="8420"/>
        <w:gridCol w:w="701"/>
      </w:tblGrid>
      <w:tr w:rsidR="009C434D" w:rsidRPr="000503CF" w:rsidTr="00B04976">
        <w:trPr>
          <w:cantSplit/>
          <w:trHeight w:val="789"/>
        </w:trPr>
        <w:tc>
          <w:tcPr>
            <w:tcW w:w="8420" w:type="dxa"/>
            <w:tcBorders>
              <w:right w:val="nil"/>
            </w:tcBorders>
            <w:shd w:val="clear" w:color="auto" w:fill="CCECFF"/>
            <w:tcMar>
              <w:top w:w="113" w:type="dxa"/>
              <w:bottom w:w="113" w:type="dxa"/>
            </w:tcMar>
          </w:tcPr>
          <w:p w:rsidR="009C434D" w:rsidRPr="000503CF" w:rsidRDefault="009F4E43" w:rsidP="000503CF">
            <w:pPr>
              <w:pStyle w:val="berschrift1"/>
              <w:numPr>
                <w:ilvl w:val="0"/>
                <w:numId w:val="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00B0F0"/>
              </w:rPr>
              <w:t xml:space="preserve">Überschuldungsstatus: Welche Aktiv- und Passivposten </w:t>
            </w:r>
            <w:r w:rsidR="00B04976">
              <w:rPr>
                <w:rFonts w:ascii="Century Gothic" w:hAnsi="Century Gothic"/>
                <w:color w:val="00B0F0"/>
              </w:rPr>
              <w:t>sind</w:t>
            </w:r>
            <w:r>
              <w:rPr>
                <w:rFonts w:ascii="Century Gothic" w:hAnsi="Century Gothic"/>
                <w:color w:val="00B0F0"/>
              </w:rPr>
              <w:t xml:space="preserve"> in </w:t>
            </w:r>
            <w:r w:rsidR="00B04976">
              <w:rPr>
                <w:rFonts w:ascii="Century Gothic" w:hAnsi="Century Gothic"/>
                <w:color w:val="00B0F0"/>
              </w:rPr>
              <w:t>der</w:t>
            </w:r>
            <w:r>
              <w:rPr>
                <w:rFonts w:ascii="Century Gothic" w:hAnsi="Century Gothic"/>
                <w:color w:val="00B0F0"/>
              </w:rPr>
              <w:t xml:space="preserve"> Überschuldungsbilanz</w:t>
            </w:r>
            <w:r w:rsidR="00B04976">
              <w:rPr>
                <w:rFonts w:ascii="Century Gothic" w:hAnsi="Century Gothic"/>
                <w:color w:val="00B0F0"/>
              </w:rPr>
              <w:t xml:space="preserve"> anzusetzen</w:t>
            </w:r>
            <w:r>
              <w:rPr>
                <w:rFonts w:ascii="Century Gothic" w:hAnsi="Century Gothic"/>
                <w:color w:val="00B0F0"/>
              </w:rPr>
              <w:t>?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</w:tcBorders>
            <w:shd w:val="clear" w:color="auto" w:fill="CCECFF"/>
            <w:textDirection w:val="btLr"/>
            <w:vAlign w:val="center"/>
          </w:tcPr>
          <w:p w:rsidR="009C434D" w:rsidRPr="009C434D" w:rsidRDefault="00CF5F54" w:rsidP="009C434D">
            <w:pPr>
              <w:pStyle w:val="berschrift1"/>
              <w:numPr>
                <w:ilvl w:val="0"/>
                <w:numId w:val="0"/>
              </w:numPr>
              <w:ind w:left="113" w:right="113"/>
              <w:jc w:val="center"/>
              <w:rPr>
                <w:rFonts w:ascii="Century Gothic" w:hAnsi="Century Gothic"/>
                <w:color w:val="00B0F0"/>
                <w:sz w:val="12"/>
                <w:szCs w:val="12"/>
              </w:rPr>
            </w:pPr>
            <w:r>
              <w:rPr>
                <w:rFonts w:ascii="Century Gothic" w:hAnsi="Century Gothic"/>
                <w:b w:val="0"/>
                <w:color w:val="FF0000"/>
                <w:sz w:val="12"/>
                <w:szCs w:val="12"/>
              </w:rPr>
              <w:t>03/2025</w:t>
            </w:r>
          </w:p>
        </w:tc>
      </w:tr>
    </w:tbl>
    <w:p w:rsidR="009F4E43" w:rsidRPr="00F9512C" w:rsidRDefault="009F4E43" w:rsidP="009F4E43">
      <w:pPr>
        <w:rPr>
          <w:sz w:val="6"/>
          <w:szCs w:val="32"/>
        </w:rPr>
      </w:pPr>
    </w:p>
    <w:tbl>
      <w:tblPr>
        <w:tblStyle w:val="Tabellenraster"/>
        <w:tblW w:w="9112" w:type="dxa"/>
        <w:tblLook w:val="04A0" w:firstRow="1" w:lastRow="0" w:firstColumn="1" w:lastColumn="0" w:noHBand="0" w:noVBand="1"/>
      </w:tblPr>
      <w:tblGrid>
        <w:gridCol w:w="468"/>
        <w:gridCol w:w="3005"/>
        <w:gridCol w:w="626"/>
        <w:gridCol w:w="706"/>
        <w:gridCol w:w="4307"/>
      </w:tblGrid>
      <w:tr w:rsidR="009F4E43" w:rsidRPr="00F9512C" w:rsidTr="00B04976">
        <w:trPr>
          <w:cantSplit/>
          <w:trHeight w:val="964"/>
        </w:trPr>
        <w:tc>
          <w:tcPr>
            <w:tcW w:w="468" w:type="dxa"/>
          </w:tcPr>
          <w:p w:rsidR="009F4E43" w:rsidRPr="00F9512C" w:rsidRDefault="009F4E43" w:rsidP="009F4E43">
            <w:pPr>
              <w:rPr>
                <w:sz w:val="15"/>
                <w:szCs w:val="15"/>
              </w:rPr>
            </w:pPr>
          </w:p>
        </w:tc>
        <w:tc>
          <w:tcPr>
            <w:tcW w:w="3005" w:type="dxa"/>
          </w:tcPr>
          <w:p w:rsidR="009F4E43" w:rsidRPr="00F9512C" w:rsidRDefault="009F4E43" w:rsidP="009F4E43">
            <w:pPr>
              <w:rPr>
                <w:b/>
                <w:sz w:val="15"/>
                <w:szCs w:val="15"/>
              </w:rPr>
            </w:pPr>
            <w:r w:rsidRPr="00F9512C">
              <w:rPr>
                <w:b/>
                <w:sz w:val="15"/>
                <w:szCs w:val="15"/>
              </w:rPr>
              <w:t>Position</w:t>
            </w:r>
          </w:p>
        </w:tc>
        <w:tc>
          <w:tcPr>
            <w:tcW w:w="626" w:type="dxa"/>
            <w:textDirection w:val="btLr"/>
          </w:tcPr>
          <w:p w:rsidR="009F4E43" w:rsidRPr="00F9512C" w:rsidRDefault="009F4E43" w:rsidP="00F9512C">
            <w:pPr>
              <w:spacing w:before="0"/>
              <w:jc w:val="center"/>
              <w:rPr>
                <w:b/>
                <w:sz w:val="15"/>
                <w:szCs w:val="15"/>
              </w:rPr>
            </w:pPr>
            <w:r w:rsidRPr="00F9512C">
              <w:rPr>
                <w:b/>
                <w:sz w:val="15"/>
                <w:szCs w:val="15"/>
              </w:rPr>
              <w:t>Handels</w:t>
            </w:r>
            <w:r w:rsidR="00F9512C" w:rsidRPr="00F9512C">
              <w:rPr>
                <w:b/>
                <w:sz w:val="15"/>
                <w:szCs w:val="15"/>
              </w:rPr>
              <w:t>-</w:t>
            </w:r>
            <w:r w:rsidR="00F9512C" w:rsidRPr="00F9512C">
              <w:rPr>
                <w:b/>
                <w:sz w:val="15"/>
                <w:szCs w:val="15"/>
              </w:rPr>
              <w:br/>
            </w:r>
            <w:proofErr w:type="spellStart"/>
            <w:r w:rsidRPr="00F9512C">
              <w:rPr>
                <w:b/>
                <w:sz w:val="15"/>
                <w:szCs w:val="15"/>
              </w:rPr>
              <w:t>bilanz</w:t>
            </w:r>
            <w:proofErr w:type="spellEnd"/>
          </w:p>
        </w:tc>
        <w:tc>
          <w:tcPr>
            <w:tcW w:w="706" w:type="dxa"/>
            <w:textDirection w:val="btLr"/>
          </w:tcPr>
          <w:p w:rsidR="009F4E43" w:rsidRPr="00F9512C" w:rsidRDefault="009F4E43" w:rsidP="00F9512C">
            <w:pPr>
              <w:spacing w:before="0"/>
              <w:jc w:val="center"/>
              <w:rPr>
                <w:b/>
                <w:sz w:val="15"/>
                <w:szCs w:val="15"/>
              </w:rPr>
            </w:pPr>
            <w:r w:rsidRPr="00F9512C">
              <w:rPr>
                <w:b/>
                <w:color w:val="FFFFFF" w:themeColor="background1"/>
                <w:sz w:val="15"/>
                <w:szCs w:val="15"/>
                <w:highlight w:val="red"/>
              </w:rPr>
              <w:t>Überschuldungsstatus</w:t>
            </w:r>
          </w:p>
        </w:tc>
        <w:tc>
          <w:tcPr>
            <w:tcW w:w="4307" w:type="dxa"/>
          </w:tcPr>
          <w:p w:rsidR="009F4E43" w:rsidRPr="00F9512C" w:rsidRDefault="009F4E43" w:rsidP="009F4E43">
            <w:pPr>
              <w:rPr>
                <w:b/>
                <w:sz w:val="15"/>
                <w:szCs w:val="15"/>
              </w:rPr>
            </w:pPr>
            <w:r w:rsidRPr="00F9512C">
              <w:rPr>
                <w:b/>
                <w:sz w:val="15"/>
                <w:szCs w:val="15"/>
              </w:rPr>
              <w:t xml:space="preserve">Hinweise zum Ansatz im </w:t>
            </w:r>
            <w:r w:rsidRPr="00F9512C">
              <w:rPr>
                <w:b/>
                <w:color w:val="FFFFFF" w:themeColor="background1"/>
                <w:sz w:val="15"/>
                <w:szCs w:val="15"/>
                <w:highlight w:val="red"/>
              </w:rPr>
              <w:t>Überschuldungsstatus</w:t>
            </w:r>
          </w:p>
        </w:tc>
      </w:tr>
      <w:tr w:rsidR="00F9512C" w:rsidRPr="00F9512C" w:rsidTr="00B5600D">
        <w:tc>
          <w:tcPr>
            <w:tcW w:w="468" w:type="dxa"/>
            <w:shd w:val="clear" w:color="auto" w:fill="D9D9D9" w:themeFill="background1" w:themeFillShade="D9"/>
          </w:tcPr>
          <w:p w:rsidR="00F9512C" w:rsidRPr="00F9512C" w:rsidRDefault="00F9512C" w:rsidP="00DF6284">
            <w:pPr>
              <w:rPr>
                <w:b/>
                <w:sz w:val="15"/>
                <w:szCs w:val="15"/>
              </w:rPr>
            </w:pPr>
          </w:p>
        </w:tc>
        <w:tc>
          <w:tcPr>
            <w:tcW w:w="3005" w:type="dxa"/>
            <w:shd w:val="clear" w:color="auto" w:fill="D9D9D9" w:themeFill="background1" w:themeFillShade="D9"/>
          </w:tcPr>
          <w:p w:rsidR="00F9512C" w:rsidRPr="00F9512C" w:rsidRDefault="00F9512C" w:rsidP="00B5600D">
            <w:pPr>
              <w:spacing w:before="60"/>
              <w:jc w:val="left"/>
              <w:rPr>
                <w:b/>
                <w:sz w:val="15"/>
                <w:szCs w:val="15"/>
              </w:rPr>
            </w:pPr>
            <w:r w:rsidRPr="00F9512C">
              <w:rPr>
                <w:b/>
                <w:sz w:val="15"/>
                <w:szCs w:val="15"/>
              </w:rPr>
              <w:t>Vermögen</w:t>
            </w: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:rsidR="00F9512C" w:rsidRPr="00F9512C" w:rsidRDefault="00F9512C" w:rsidP="00DF6284">
            <w:pPr>
              <w:jc w:val="center"/>
              <w:rPr>
                <w:b/>
                <w:color w:val="00B0F0"/>
                <w:sz w:val="15"/>
                <w:szCs w:val="15"/>
              </w:rPr>
            </w:pPr>
          </w:p>
        </w:tc>
        <w:tc>
          <w:tcPr>
            <w:tcW w:w="706" w:type="dxa"/>
            <w:shd w:val="clear" w:color="auto" w:fill="D9D9D9" w:themeFill="background1" w:themeFillShade="D9"/>
            <w:vAlign w:val="center"/>
          </w:tcPr>
          <w:p w:rsidR="00F9512C" w:rsidRPr="00F9512C" w:rsidRDefault="00F9512C" w:rsidP="00DF6284">
            <w:pPr>
              <w:jc w:val="center"/>
              <w:rPr>
                <w:b/>
                <w:color w:val="00B0F0"/>
                <w:sz w:val="15"/>
                <w:szCs w:val="15"/>
              </w:rPr>
            </w:pPr>
          </w:p>
        </w:tc>
        <w:tc>
          <w:tcPr>
            <w:tcW w:w="4307" w:type="dxa"/>
            <w:shd w:val="clear" w:color="auto" w:fill="D9D9D9" w:themeFill="background1" w:themeFillShade="D9"/>
          </w:tcPr>
          <w:p w:rsidR="00F9512C" w:rsidRPr="00F9512C" w:rsidRDefault="00F9512C" w:rsidP="00DF6284">
            <w:pPr>
              <w:rPr>
                <w:b/>
                <w:sz w:val="15"/>
                <w:szCs w:val="15"/>
              </w:rPr>
            </w:pPr>
          </w:p>
        </w:tc>
      </w:tr>
      <w:tr w:rsidR="00C519D3" w:rsidRPr="00F9512C" w:rsidTr="00B04976">
        <w:tc>
          <w:tcPr>
            <w:tcW w:w="468" w:type="dxa"/>
          </w:tcPr>
          <w:p w:rsidR="00C519D3" w:rsidRPr="00F9512C" w:rsidRDefault="00C519D3" w:rsidP="00C519D3">
            <w:pPr>
              <w:rPr>
                <w:sz w:val="15"/>
                <w:szCs w:val="15"/>
              </w:rPr>
            </w:pPr>
            <w:r w:rsidRPr="00F9512C">
              <w:rPr>
                <w:sz w:val="15"/>
                <w:szCs w:val="15"/>
              </w:rPr>
              <w:t>1.</w:t>
            </w:r>
          </w:p>
        </w:tc>
        <w:tc>
          <w:tcPr>
            <w:tcW w:w="3005" w:type="dxa"/>
          </w:tcPr>
          <w:p w:rsidR="00C519D3" w:rsidRPr="00F9512C" w:rsidRDefault="00C519D3" w:rsidP="00C519D3">
            <w:pPr>
              <w:rPr>
                <w:sz w:val="15"/>
                <w:szCs w:val="15"/>
              </w:rPr>
            </w:pPr>
            <w:r w:rsidRPr="00F9512C">
              <w:rPr>
                <w:b/>
                <w:sz w:val="15"/>
                <w:szCs w:val="15"/>
              </w:rPr>
              <w:t>Ausstehende Einlagen</w:t>
            </w:r>
            <w:r w:rsidRPr="00F9512C">
              <w:rPr>
                <w:sz w:val="15"/>
                <w:szCs w:val="15"/>
              </w:rPr>
              <w:t xml:space="preserve"> auf gezeichnetes Kapital (Stammkapital, Kommanditkapital)</w:t>
            </w:r>
          </w:p>
        </w:tc>
        <w:tc>
          <w:tcPr>
            <w:tcW w:w="626" w:type="dxa"/>
            <w:vAlign w:val="center"/>
          </w:tcPr>
          <w:p w:rsidR="00C519D3" w:rsidRPr="00C519D3" w:rsidRDefault="00C519D3" w:rsidP="00C519D3">
            <w:pPr>
              <w:jc w:val="center"/>
              <w:rPr>
                <w:color w:val="00B0F0"/>
                <w:sz w:val="20"/>
                <w:szCs w:val="15"/>
              </w:rPr>
            </w:pPr>
            <w:r w:rsidRPr="00C519D3">
              <w:rPr>
                <w:color w:val="00B0F0"/>
                <w:sz w:val="20"/>
                <w:szCs w:val="15"/>
              </w:rPr>
              <w:sym w:font="Wingdings" w:char="F0FC"/>
            </w:r>
          </w:p>
        </w:tc>
        <w:tc>
          <w:tcPr>
            <w:tcW w:w="706" w:type="dxa"/>
            <w:vAlign w:val="center"/>
          </w:tcPr>
          <w:p w:rsidR="00C519D3" w:rsidRPr="00C519D3" w:rsidRDefault="00C519D3" w:rsidP="00C519D3">
            <w:pPr>
              <w:jc w:val="center"/>
              <w:rPr>
                <w:color w:val="00B0F0"/>
                <w:sz w:val="20"/>
                <w:szCs w:val="15"/>
              </w:rPr>
            </w:pPr>
            <w:r w:rsidRPr="00C519D3">
              <w:rPr>
                <w:color w:val="00B0F0"/>
                <w:sz w:val="20"/>
                <w:szCs w:val="15"/>
              </w:rPr>
              <w:sym w:font="Wingdings" w:char="F0FC"/>
            </w:r>
          </w:p>
        </w:tc>
        <w:tc>
          <w:tcPr>
            <w:tcW w:w="4307" w:type="dxa"/>
          </w:tcPr>
          <w:p w:rsidR="00C519D3" w:rsidRPr="00F9512C" w:rsidRDefault="00C519D3" w:rsidP="00C519D3">
            <w:pPr>
              <w:rPr>
                <w:sz w:val="15"/>
                <w:szCs w:val="15"/>
              </w:rPr>
            </w:pPr>
            <w:r w:rsidRPr="00F9512C">
              <w:rPr>
                <w:sz w:val="15"/>
                <w:szCs w:val="15"/>
              </w:rPr>
              <w:t>Sofern realisierbar</w:t>
            </w:r>
            <w:r>
              <w:rPr>
                <w:sz w:val="15"/>
                <w:szCs w:val="15"/>
              </w:rPr>
              <w:t xml:space="preserve"> und</w:t>
            </w:r>
            <w:r w:rsidRPr="00F9512C">
              <w:rPr>
                <w:sz w:val="15"/>
                <w:szCs w:val="15"/>
              </w:rPr>
              <w:t xml:space="preserve"> unstreitig</w:t>
            </w:r>
          </w:p>
        </w:tc>
      </w:tr>
      <w:tr w:rsidR="009F4E43" w:rsidRPr="00F9512C" w:rsidTr="00B04976">
        <w:tc>
          <w:tcPr>
            <w:tcW w:w="468" w:type="dxa"/>
          </w:tcPr>
          <w:p w:rsidR="009F4E43" w:rsidRPr="00F9512C" w:rsidRDefault="00F9512C" w:rsidP="009F4E43">
            <w:pPr>
              <w:rPr>
                <w:sz w:val="15"/>
                <w:szCs w:val="15"/>
              </w:rPr>
            </w:pPr>
            <w:r w:rsidRPr="00F9512C">
              <w:rPr>
                <w:sz w:val="15"/>
                <w:szCs w:val="15"/>
              </w:rPr>
              <w:t>2.</w:t>
            </w:r>
          </w:p>
        </w:tc>
        <w:tc>
          <w:tcPr>
            <w:tcW w:w="3005" w:type="dxa"/>
          </w:tcPr>
          <w:p w:rsidR="009F4E43" w:rsidRPr="00F9512C" w:rsidRDefault="009F4E43" w:rsidP="009F4E43">
            <w:pPr>
              <w:rPr>
                <w:b/>
                <w:sz w:val="15"/>
                <w:szCs w:val="15"/>
              </w:rPr>
            </w:pPr>
            <w:r w:rsidRPr="00F9512C">
              <w:rPr>
                <w:b/>
                <w:sz w:val="15"/>
                <w:szCs w:val="15"/>
              </w:rPr>
              <w:t>Immaterielle Vermögensgegenstände</w:t>
            </w:r>
          </w:p>
        </w:tc>
        <w:tc>
          <w:tcPr>
            <w:tcW w:w="626" w:type="dxa"/>
          </w:tcPr>
          <w:p w:rsidR="009F4E43" w:rsidRPr="00C519D3" w:rsidRDefault="009F4E43" w:rsidP="00C519D3">
            <w:pPr>
              <w:jc w:val="center"/>
              <w:rPr>
                <w:sz w:val="20"/>
                <w:szCs w:val="15"/>
              </w:rPr>
            </w:pPr>
          </w:p>
        </w:tc>
        <w:tc>
          <w:tcPr>
            <w:tcW w:w="706" w:type="dxa"/>
          </w:tcPr>
          <w:p w:rsidR="009F4E43" w:rsidRPr="00C519D3" w:rsidRDefault="009F4E43" w:rsidP="00C519D3">
            <w:pPr>
              <w:jc w:val="center"/>
              <w:rPr>
                <w:sz w:val="20"/>
                <w:szCs w:val="15"/>
              </w:rPr>
            </w:pPr>
          </w:p>
        </w:tc>
        <w:tc>
          <w:tcPr>
            <w:tcW w:w="4307" w:type="dxa"/>
          </w:tcPr>
          <w:p w:rsidR="009F4E43" w:rsidRPr="00F9512C" w:rsidRDefault="009F4E43" w:rsidP="009F4E43">
            <w:pPr>
              <w:rPr>
                <w:sz w:val="15"/>
                <w:szCs w:val="15"/>
              </w:rPr>
            </w:pPr>
          </w:p>
        </w:tc>
      </w:tr>
      <w:tr w:rsidR="00F9512C" w:rsidRPr="00F9512C" w:rsidTr="00B04976">
        <w:tc>
          <w:tcPr>
            <w:tcW w:w="468" w:type="dxa"/>
          </w:tcPr>
          <w:p w:rsidR="00F9512C" w:rsidRPr="00F9512C" w:rsidRDefault="00F9512C" w:rsidP="00F9512C">
            <w:pPr>
              <w:rPr>
                <w:sz w:val="15"/>
                <w:szCs w:val="15"/>
              </w:rPr>
            </w:pPr>
            <w:r w:rsidRPr="00F9512C">
              <w:rPr>
                <w:sz w:val="15"/>
                <w:szCs w:val="15"/>
              </w:rPr>
              <w:t>2.1</w:t>
            </w:r>
          </w:p>
        </w:tc>
        <w:tc>
          <w:tcPr>
            <w:tcW w:w="3005" w:type="dxa"/>
          </w:tcPr>
          <w:p w:rsidR="00F9512C" w:rsidRPr="00C519D3" w:rsidRDefault="00F9512C" w:rsidP="00F9512C">
            <w:pPr>
              <w:pStyle w:val="Listenabsatz"/>
              <w:numPr>
                <w:ilvl w:val="0"/>
                <w:numId w:val="17"/>
              </w:numPr>
              <w:rPr>
                <w:b/>
                <w:sz w:val="15"/>
                <w:szCs w:val="15"/>
              </w:rPr>
            </w:pPr>
            <w:r w:rsidRPr="00C519D3">
              <w:rPr>
                <w:b/>
                <w:sz w:val="15"/>
                <w:szCs w:val="15"/>
              </w:rPr>
              <w:t>Selbstgeschaffe</w:t>
            </w:r>
            <w:r w:rsidR="00B36F6E">
              <w:rPr>
                <w:b/>
                <w:sz w:val="15"/>
                <w:szCs w:val="15"/>
              </w:rPr>
              <w:t>ne</w:t>
            </w:r>
          </w:p>
        </w:tc>
        <w:tc>
          <w:tcPr>
            <w:tcW w:w="626" w:type="dxa"/>
            <w:vAlign w:val="center"/>
          </w:tcPr>
          <w:p w:rsidR="00F9512C" w:rsidRPr="00C519D3" w:rsidRDefault="00F9512C" w:rsidP="00C519D3">
            <w:pPr>
              <w:jc w:val="center"/>
              <w:rPr>
                <w:color w:val="00B0F0"/>
                <w:sz w:val="20"/>
                <w:szCs w:val="15"/>
              </w:rPr>
            </w:pPr>
            <w:r w:rsidRPr="00C519D3">
              <w:rPr>
                <w:color w:val="FF0000"/>
                <w:sz w:val="20"/>
                <w:szCs w:val="15"/>
              </w:rPr>
              <w:sym w:font="Wingdings" w:char="F0FB"/>
            </w:r>
          </w:p>
        </w:tc>
        <w:tc>
          <w:tcPr>
            <w:tcW w:w="706" w:type="dxa"/>
            <w:vAlign w:val="center"/>
          </w:tcPr>
          <w:p w:rsidR="00F9512C" w:rsidRPr="00C519D3" w:rsidRDefault="00F9512C" w:rsidP="00C519D3">
            <w:pPr>
              <w:jc w:val="center"/>
              <w:rPr>
                <w:color w:val="00B0F0"/>
                <w:sz w:val="20"/>
                <w:szCs w:val="15"/>
              </w:rPr>
            </w:pPr>
            <w:r w:rsidRPr="00C519D3">
              <w:rPr>
                <w:color w:val="00B0F0"/>
                <w:sz w:val="20"/>
                <w:szCs w:val="15"/>
              </w:rPr>
              <w:sym w:font="Wingdings" w:char="F0FC"/>
            </w:r>
          </w:p>
        </w:tc>
        <w:tc>
          <w:tcPr>
            <w:tcW w:w="4307" w:type="dxa"/>
          </w:tcPr>
          <w:p w:rsidR="00F9512C" w:rsidRPr="00F9512C" w:rsidRDefault="00F9512C" w:rsidP="00F9512C">
            <w:pPr>
              <w:rPr>
                <w:sz w:val="15"/>
                <w:szCs w:val="15"/>
              </w:rPr>
            </w:pPr>
            <w:r w:rsidRPr="00C519D3">
              <w:rPr>
                <w:b/>
                <w:sz w:val="15"/>
                <w:szCs w:val="15"/>
              </w:rPr>
              <w:t>Sofern vollwertig durchsetzbares Nutzungsrecht</w:t>
            </w:r>
            <w:r w:rsidRPr="00F9512C">
              <w:rPr>
                <w:sz w:val="15"/>
                <w:szCs w:val="15"/>
              </w:rPr>
              <w:t xml:space="preserve"> und einzeln veräußerbar (</w:t>
            </w:r>
            <w:r w:rsidRPr="00C519D3">
              <w:rPr>
                <w:b/>
                <w:sz w:val="15"/>
                <w:szCs w:val="15"/>
              </w:rPr>
              <w:t>Ansatzverbot § 248 Abs. 2 HGB greift nicht)</w:t>
            </w:r>
          </w:p>
        </w:tc>
      </w:tr>
      <w:tr w:rsidR="00F9512C" w:rsidRPr="00F9512C" w:rsidTr="00B04976">
        <w:tc>
          <w:tcPr>
            <w:tcW w:w="468" w:type="dxa"/>
          </w:tcPr>
          <w:p w:rsidR="00F9512C" w:rsidRPr="00F9512C" w:rsidRDefault="00F9512C" w:rsidP="00F9512C">
            <w:pPr>
              <w:rPr>
                <w:sz w:val="15"/>
                <w:szCs w:val="15"/>
              </w:rPr>
            </w:pPr>
            <w:r w:rsidRPr="00F9512C">
              <w:rPr>
                <w:sz w:val="15"/>
                <w:szCs w:val="15"/>
              </w:rPr>
              <w:t>2.2</w:t>
            </w:r>
          </w:p>
        </w:tc>
        <w:tc>
          <w:tcPr>
            <w:tcW w:w="3005" w:type="dxa"/>
          </w:tcPr>
          <w:p w:rsidR="00F9512C" w:rsidRPr="00F9512C" w:rsidRDefault="00F9512C" w:rsidP="00B04976">
            <w:pPr>
              <w:pStyle w:val="Listenabsatz"/>
              <w:numPr>
                <w:ilvl w:val="0"/>
                <w:numId w:val="17"/>
              </w:numPr>
              <w:jc w:val="left"/>
              <w:rPr>
                <w:sz w:val="15"/>
                <w:szCs w:val="15"/>
              </w:rPr>
            </w:pPr>
            <w:r w:rsidRPr="00C519D3">
              <w:rPr>
                <w:b/>
                <w:sz w:val="15"/>
                <w:szCs w:val="15"/>
              </w:rPr>
              <w:t>Firmen- bzw. Geschäftswert</w:t>
            </w:r>
            <w:r w:rsidRPr="00F9512C">
              <w:rPr>
                <w:sz w:val="15"/>
                <w:szCs w:val="15"/>
              </w:rPr>
              <w:t xml:space="preserve"> (selbstgeschaffen)</w:t>
            </w:r>
          </w:p>
        </w:tc>
        <w:tc>
          <w:tcPr>
            <w:tcW w:w="626" w:type="dxa"/>
            <w:vAlign w:val="center"/>
          </w:tcPr>
          <w:p w:rsidR="00F9512C" w:rsidRPr="00C519D3" w:rsidRDefault="00F9512C" w:rsidP="00C519D3">
            <w:pPr>
              <w:jc w:val="center"/>
              <w:rPr>
                <w:color w:val="00B0F0"/>
                <w:sz w:val="20"/>
                <w:szCs w:val="15"/>
              </w:rPr>
            </w:pPr>
            <w:r w:rsidRPr="00C519D3">
              <w:rPr>
                <w:color w:val="FF0000"/>
                <w:sz w:val="20"/>
                <w:szCs w:val="15"/>
              </w:rPr>
              <w:sym w:font="Wingdings" w:char="F0FB"/>
            </w:r>
          </w:p>
        </w:tc>
        <w:tc>
          <w:tcPr>
            <w:tcW w:w="706" w:type="dxa"/>
            <w:vAlign w:val="center"/>
          </w:tcPr>
          <w:p w:rsidR="00F9512C" w:rsidRPr="00C519D3" w:rsidRDefault="00F9512C" w:rsidP="00C519D3">
            <w:pPr>
              <w:jc w:val="center"/>
              <w:rPr>
                <w:color w:val="00B0F0"/>
                <w:sz w:val="20"/>
                <w:szCs w:val="15"/>
              </w:rPr>
            </w:pPr>
            <w:r w:rsidRPr="00C519D3">
              <w:rPr>
                <w:color w:val="00B0F0"/>
                <w:sz w:val="20"/>
                <w:szCs w:val="15"/>
              </w:rPr>
              <w:sym w:font="Wingdings" w:char="F0FC"/>
            </w:r>
          </w:p>
        </w:tc>
        <w:tc>
          <w:tcPr>
            <w:tcW w:w="4307" w:type="dxa"/>
          </w:tcPr>
          <w:p w:rsidR="00F9512C" w:rsidRPr="00F9512C" w:rsidRDefault="00F9512C" w:rsidP="00F9512C">
            <w:pPr>
              <w:rPr>
                <w:sz w:val="15"/>
                <w:szCs w:val="15"/>
              </w:rPr>
            </w:pPr>
            <w:r w:rsidRPr="00F9512C">
              <w:rPr>
                <w:sz w:val="15"/>
                <w:szCs w:val="15"/>
              </w:rPr>
              <w:t xml:space="preserve">Ansatz nur, wenn </w:t>
            </w:r>
            <w:r w:rsidRPr="00C519D3">
              <w:rPr>
                <w:b/>
                <w:sz w:val="15"/>
                <w:szCs w:val="15"/>
              </w:rPr>
              <w:t>hinreichende Konkretisierung</w:t>
            </w:r>
            <w:r w:rsidRPr="00F9512C">
              <w:rPr>
                <w:sz w:val="15"/>
                <w:szCs w:val="15"/>
              </w:rPr>
              <w:t xml:space="preserve"> im Rahmen eines Verkaufs von Betriebsteilen (Kaufpreis &gt; Liquidationswerte)</w:t>
            </w:r>
          </w:p>
        </w:tc>
      </w:tr>
      <w:tr w:rsidR="00F9512C" w:rsidRPr="00F9512C" w:rsidTr="00B04976">
        <w:tc>
          <w:tcPr>
            <w:tcW w:w="468" w:type="dxa"/>
          </w:tcPr>
          <w:p w:rsidR="00F9512C" w:rsidRPr="00F9512C" w:rsidRDefault="00F9512C" w:rsidP="00F9512C">
            <w:pPr>
              <w:rPr>
                <w:sz w:val="15"/>
                <w:szCs w:val="15"/>
              </w:rPr>
            </w:pPr>
            <w:r w:rsidRPr="00F9512C">
              <w:rPr>
                <w:sz w:val="15"/>
                <w:szCs w:val="15"/>
              </w:rPr>
              <w:t>2.3</w:t>
            </w:r>
          </w:p>
        </w:tc>
        <w:tc>
          <w:tcPr>
            <w:tcW w:w="3005" w:type="dxa"/>
          </w:tcPr>
          <w:p w:rsidR="00F9512C" w:rsidRPr="00C519D3" w:rsidRDefault="00F9512C" w:rsidP="00F9512C">
            <w:pPr>
              <w:pStyle w:val="Listenabsatz"/>
              <w:numPr>
                <w:ilvl w:val="0"/>
                <w:numId w:val="17"/>
              </w:numPr>
              <w:rPr>
                <w:b/>
                <w:sz w:val="15"/>
                <w:szCs w:val="15"/>
              </w:rPr>
            </w:pPr>
            <w:r w:rsidRPr="00C519D3">
              <w:rPr>
                <w:b/>
                <w:sz w:val="15"/>
                <w:szCs w:val="15"/>
              </w:rPr>
              <w:t>Erworbene</w:t>
            </w:r>
          </w:p>
        </w:tc>
        <w:tc>
          <w:tcPr>
            <w:tcW w:w="626" w:type="dxa"/>
            <w:vAlign w:val="center"/>
          </w:tcPr>
          <w:p w:rsidR="00F9512C" w:rsidRPr="00C519D3" w:rsidRDefault="00F9512C" w:rsidP="00C519D3">
            <w:pPr>
              <w:jc w:val="center"/>
              <w:rPr>
                <w:color w:val="00B0F0"/>
                <w:sz w:val="20"/>
                <w:szCs w:val="15"/>
              </w:rPr>
            </w:pPr>
            <w:r w:rsidRPr="00C519D3">
              <w:rPr>
                <w:color w:val="00B0F0"/>
                <w:sz w:val="20"/>
                <w:szCs w:val="15"/>
              </w:rPr>
              <w:sym w:font="Wingdings" w:char="F0FC"/>
            </w:r>
          </w:p>
        </w:tc>
        <w:tc>
          <w:tcPr>
            <w:tcW w:w="706" w:type="dxa"/>
            <w:vAlign w:val="center"/>
          </w:tcPr>
          <w:p w:rsidR="00F9512C" w:rsidRPr="00C519D3" w:rsidRDefault="00F9512C" w:rsidP="00C519D3">
            <w:pPr>
              <w:jc w:val="center"/>
              <w:rPr>
                <w:color w:val="00B0F0"/>
                <w:sz w:val="20"/>
                <w:szCs w:val="15"/>
              </w:rPr>
            </w:pPr>
            <w:r w:rsidRPr="00C519D3">
              <w:rPr>
                <w:color w:val="00B0F0"/>
                <w:sz w:val="20"/>
                <w:szCs w:val="15"/>
              </w:rPr>
              <w:sym w:font="Wingdings" w:char="F0FC"/>
            </w:r>
          </w:p>
        </w:tc>
        <w:tc>
          <w:tcPr>
            <w:tcW w:w="4307" w:type="dxa"/>
          </w:tcPr>
          <w:p w:rsidR="00F9512C" w:rsidRPr="00F9512C" w:rsidRDefault="00F9512C" w:rsidP="00F9512C">
            <w:pPr>
              <w:rPr>
                <w:sz w:val="15"/>
                <w:szCs w:val="15"/>
              </w:rPr>
            </w:pPr>
            <w:r w:rsidRPr="00F9512C">
              <w:rPr>
                <w:sz w:val="15"/>
                <w:szCs w:val="15"/>
              </w:rPr>
              <w:t xml:space="preserve">Sofern </w:t>
            </w:r>
            <w:r w:rsidRPr="00C519D3">
              <w:rPr>
                <w:b/>
                <w:sz w:val="15"/>
                <w:szCs w:val="15"/>
              </w:rPr>
              <w:t>vollwertig durchsetzbares Nutzungsrecht</w:t>
            </w:r>
            <w:r w:rsidRPr="00F9512C">
              <w:rPr>
                <w:sz w:val="15"/>
                <w:szCs w:val="15"/>
              </w:rPr>
              <w:t xml:space="preserve"> und </w:t>
            </w:r>
            <w:r w:rsidRPr="00C519D3">
              <w:rPr>
                <w:b/>
                <w:sz w:val="15"/>
                <w:szCs w:val="15"/>
              </w:rPr>
              <w:t>veräußerbar</w:t>
            </w:r>
          </w:p>
        </w:tc>
      </w:tr>
      <w:tr w:rsidR="00F9512C" w:rsidRPr="00F9512C" w:rsidTr="00B04976">
        <w:tc>
          <w:tcPr>
            <w:tcW w:w="468" w:type="dxa"/>
          </w:tcPr>
          <w:p w:rsidR="00F9512C" w:rsidRPr="00F9512C" w:rsidRDefault="00F9512C" w:rsidP="00F9512C">
            <w:pPr>
              <w:rPr>
                <w:sz w:val="15"/>
                <w:szCs w:val="15"/>
              </w:rPr>
            </w:pPr>
            <w:r w:rsidRPr="00F9512C">
              <w:rPr>
                <w:sz w:val="15"/>
                <w:szCs w:val="15"/>
              </w:rPr>
              <w:t>3.</w:t>
            </w:r>
          </w:p>
        </w:tc>
        <w:tc>
          <w:tcPr>
            <w:tcW w:w="3005" w:type="dxa"/>
          </w:tcPr>
          <w:p w:rsidR="00F9512C" w:rsidRPr="00C519D3" w:rsidRDefault="00F9512C" w:rsidP="00F9512C">
            <w:pPr>
              <w:rPr>
                <w:b/>
                <w:sz w:val="15"/>
                <w:szCs w:val="15"/>
              </w:rPr>
            </w:pPr>
            <w:r w:rsidRPr="00C519D3">
              <w:rPr>
                <w:b/>
                <w:sz w:val="15"/>
                <w:szCs w:val="15"/>
              </w:rPr>
              <w:t>Grundstücke, Gebäude</w:t>
            </w:r>
          </w:p>
        </w:tc>
        <w:tc>
          <w:tcPr>
            <w:tcW w:w="626" w:type="dxa"/>
            <w:vAlign w:val="center"/>
          </w:tcPr>
          <w:p w:rsidR="00F9512C" w:rsidRPr="00C519D3" w:rsidRDefault="00F9512C" w:rsidP="00C519D3">
            <w:pPr>
              <w:jc w:val="center"/>
              <w:rPr>
                <w:color w:val="00B0F0"/>
                <w:sz w:val="20"/>
                <w:szCs w:val="15"/>
              </w:rPr>
            </w:pPr>
            <w:r w:rsidRPr="00C519D3">
              <w:rPr>
                <w:color w:val="00B0F0"/>
                <w:sz w:val="20"/>
                <w:szCs w:val="15"/>
              </w:rPr>
              <w:sym w:font="Wingdings" w:char="F0FC"/>
            </w:r>
          </w:p>
        </w:tc>
        <w:tc>
          <w:tcPr>
            <w:tcW w:w="706" w:type="dxa"/>
            <w:vAlign w:val="center"/>
          </w:tcPr>
          <w:p w:rsidR="00F9512C" w:rsidRPr="00C519D3" w:rsidRDefault="00F9512C" w:rsidP="00C519D3">
            <w:pPr>
              <w:jc w:val="center"/>
              <w:rPr>
                <w:color w:val="00B0F0"/>
                <w:sz w:val="20"/>
                <w:szCs w:val="15"/>
              </w:rPr>
            </w:pPr>
            <w:r w:rsidRPr="00C519D3">
              <w:rPr>
                <w:color w:val="00B0F0"/>
                <w:sz w:val="20"/>
                <w:szCs w:val="15"/>
              </w:rPr>
              <w:sym w:font="Wingdings" w:char="F0FC"/>
            </w:r>
          </w:p>
        </w:tc>
        <w:tc>
          <w:tcPr>
            <w:tcW w:w="4307" w:type="dxa"/>
          </w:tcPr>
          <w:p w:rsidR="00F9512C" w:rsidRPr="00F9512C" w:rsidRDefault="00F9512C" w:rsidP="00F9512C">
            <w:pPr>
              <w:rPr>
                <w:sz w:val="15"/>
                <w:szCs w:val="15"/>
              </w:rPr>
            </w:pPr>
            <w:r w:rsidRPr="00C519D3">
              <w:rPr>
                <w:b/>
                <w:sz w:val="15"/>
                <w:szCs w:val="15"/>
              </w:rPr>
              <w:t>Verkehrswertgutachten</w:t>
            </w:r>
            <w:r w:rsidRPr="00F9512C">
              <w:rPr>
                <w:sz w:val="15"/>
                <w:szCs w:val="15"/>
              </w:rPr>
              <w:t>; Grundstücke zu Richtwerten in Gutachterausschüssen</w:t>
            </w:r>
            <w:r w:rsidR="00C519D3">
              <w:rPr>
                <w:sz w:val="15"/>
                <w:szCs w:val="15"/>
              </w:rPr>
              <w:t xml:space="preserve"> etc.</w:t>
            </w:r>
          </w:p>
        </w:tc>
      </w:tr>
      <w:tr w:rsidR="009F4E43" w:rsidRPr="00F9512C" w:rsidTr="00B04976">
        <w:tc>
          <w:tcPr>
            <w:tcW w:w="468" w:type="dxa"/>
          </w:tcPr>
          <w:p w:rsidR="009F4E43" w:rsidRPr="00F9512C" w:rsidRDefault="00F9512C" w:rsidP="009F4E43">
            <w:pPr>
              <w:rPr>
                <w:sz w:val="15"/>
                <w:szCs w:val="15"/>
              </w:rPr>
            </w:pPr>
            <w:r w:rsidRPr="00F9512C">
              <w:rPr>
                <w:sz w:val="15"/>
                <w:szCs w:val="15"/>
              </w:rPr>
              <w:t>4.</w:t>
            </w:r>
          </w:p>
        </w:tc>
        <w:tc>
          <w:tcPr>
            <w:tcW w:w="3005" w:type="dxa"/>
          </w:tcPr>
          <w:p w:rsidR="009F4E43" w:rsidRPr="00F9512C" w:rsidRDefault="001E357E" w:rsidP="009F4E43">
            <w:pPr>
              <w:rPr>
                <w:sz w:val="15"/>
                <w:szCs w:val="15"/>
              </w:rPr>
            </w:pPr>
            <w:r w:rsidRPr="00C519D3">
              <w:rPr>
                <w:b/>
                <w:sz w:val="15"/>
                <w:szCs w:val="15"/>
              </w:rPr>
              <w:t>Sachanlagen</w:t>
            </w:r>
            <w:r w:rsidRPr="00F9512C">
              <w:rPr>
                <w:sz w:val="15"/>
                <w:szCs w:val="15"/>
              </w:rPr>
              <w:br/>
              <w:t>(Technische Anlagen, Maschinen, Betriebs- und Geschäftsausstattung)</w:t>
            </w:r>
          </w:p>
        </w:tc>
        <w:tc>
          <w:tcPr>
            <w:tcW w:w="626" w:type="dxa"/>
            <w:vAlign w:val="center"/>
          </w:tcPr>
          <w:p w:rsidR="009F4E43" w:rsidRPr="00C519D3" w:rsidRDefault="001E357E" w:rsidP="00C519D3">
            <w:pPr>
              <w:jc w:val="center"/>
              <w:rPr>
                <w:color w:val="00B0F0"/>
                <w:sz w:val="20"/>
                <w:szCs w:val="15"/>
              </w:rPr>
            </w:pPr>
            <w:r w:rsidRPr="00C519D3">
              <w:rPr>
                <w:color w:val="00B0F0"/>
                <w:sz w:val="20"/>
                <w:szCs w:val="15"/>
              </w:rPr>
              <w:sym w:font="Wingdings" w:char="F0FC"/>
            </w:r>
          </w:p>
        </w:tc>
        <w:tc>
          <w:tcPr>
            <w:tcW w:w="706" w:type="dxa"/>
            <w:vAlign w:val="center"/>
          </w:tcPr>
          <w:p w:rsidR="009F4E43" w:rsidRPr="00C519D3" w:rsidRDefault="001E357E" w:rsidP="00C519D3">
            <w:pPr>
              <w:jc w:val="center"/>
              <w:rPr>
                <w:color w:val="00B0F0"/>
                <w:sz w:val="20"/>
                <w:szCs w:val="15"/>
              </w:rPr>
            </w:pPr>
            <w:r w:rsidRPr="00C519D3">
              <w:rPr>
                <w:color w:val="00B0F0"/>
                <w:sz w:val="20"/>
                <w:szCs w:val="15"/>
              </w:rPr>
              <w:sym w:font="Wingdings" w:char="F0FC"/>
            </w:r>
          </w:p>
        </w:tc>
        <w:tc>
          <w:tcPr>
            <w:tcW w:w="4307" w:type="dxa"/>
          </w:tcPr>
          <w:p w:rsidR="009F4E43" w:rsidRPr="00F9512C" w:rsidRDefault="001E357E" w:rsidP="009F4E43">
            <w:pPr>
              <w:rPr>
                <w:sz w:val="15"/>
                <w:szCs w:val="15"/>
              </w:rPr>
            </w:pPr>
            <w:r w:rsidRPr="00C519D3">
              <w:rPr>
                <w:b/>
                <w:sz w:val="15"/>
                <w:szCs w:val="15"/>
              </w:rPr>
              <w:t>Einzelveräußerungswerte</w:t>
            </w:r>
            <w:r w:rsidRPr="00F9512C">
              <w:rPr>
                <w:sz w:val="15"/>
                <w:szCs w:val="15"/>
              </w:rPr>
              <w:t xml:space="preserve"> entsprechend Gebrauchswert </w:t>
            </w:r>
            <w:r w:rsidRPr="00C519D3">
              <w:rPr>
                <w:b/>
                <w:sz w:val="15"/>
                <w:szCs w:val="15"/>
              </w:rPr>
              <w:t>abzüglich Verwertungskosten</w:t>
            </w:r>
          </w:p>
        </w:tc>
      </w:tr>
      <w:tr w:rsidR="001E357E" w:rsidRPr="00F9512C" w:rsidTr="00B04976">
        <w:tc>
          <w:tcPr>
            <w:tcW w:w="468" w:type="dxa"/>
          </w:tcPr>
          <w:p w:rsidR="001E357E" w:rsidRPr="00F9512C" w:rsidRDefault="00F9512C" w:rsidP="001E357E">
            <w:pPr>
              <w:rPr>
                <w:sz w:val="15"/>
                <w:szCs w:val="15"/>
              </w:rPr>
            </w:pPr>
            <w:r w:rsidRPr="00F9512C">
              <w:rPr>
                <w:sz w:val="15"/>
                <w:szCs w:val="15"/>
              </w:rPr>
              <w:t>5.</w:t>
            </w:r>
          </w:p>
        </w:tc>
        <w:tc>
          <w:tcPr>
            <w:tcW w:w="3005" w:type="dxa"/>
          </w:tcPr>
          <w:p w:rsidR="001E357E" w:rsidRPr="00C519D3" w:rsidRDefault="001E357E" w:rsidP="001E357E">
            <w:pPr>
              <w:rPr>
                <w:b/>
                <w:sz w:val="15"/>
                <w:szCs w:val="15"/>
              </w:rPr>
            </w:pPr>
            <w:r w:rsidRPr="00C519D3">
              <w:rPr>
                <w:b/>
                <w:sz w:val="15"/>
                <w:szCs w:val="15"/>
              </w:rPr>
              <w:t>Finanzanlagen</w:t>
            </w:r>
          </w:p>
        </w:tc>
        <w:tc>
          <w:tcPr>
            <w:tcW w:w="626" w:type="dxa"/>
            <w:vAlign w:val="center"/>
          </w:tcPr>
          <w:p w:rsidR="001E357E" w:rsidRPr="00C519D3" w:rsidRDefault="001E357E" w:rsidP="00C519D3">
            <w:pPr>
              <w:jc w:val="center"/>
              <w:rPr>
                <w:color w:val="00B0F0"/>
                <w:sz w:val="20"/>
                <w:szCs w:val="15"/>
              </w:rPr>
            </w:pPr>
            <w:r w:rsidRPr="00C519D3">
              <w:rPr>
                <w:color w:val="00B0F0"/>
                <w:sz w:val="20"/>
                <w:szCs w:val="15"/>
              </w:rPr>
              <w:sym w:font="Wingdings" w:char="F0FC"/>
            </w:r>
          </w:p>
        </w:tc>
        <w:tc>
          <w:tcPr>
            <w:tcW w:w="706" w:type="dxa"/>
            <w:vAlign w:val="center"/>
          </w:tcPr>
          <w:p w:rsidR="001E357E" w:rsidRPr="00C519D3" w:rsidRDefault="001E357E" w:rsidP="00C519D3">
            <w:pPr>
              <w:jc w:val="center"/>
              <w:rPr>
                <w:color w:val="00B0F0"/>
                <w:sz w:val="20"/>
                <w:szCs w:val="15"/>
              </w:rPr>
            </w:pPr>
            <w:r w:rsidRPr="00C519D3">
              <w:rPr>
                <w:color w:val="00B0F0"/>
                <w:sz w:val="20"/>
                <w:szCs w:val="15"/>
              </w:rPr>
              <w:sym w:font="Wingdings" w:char="F0FC"/>
            </w:r>
          </w:p>
        </w:tc>
        <w:tc>
          <w:tcPr>
            <w:tcW w:w="4307" w:type="dxa"/>
          </w:tcPr>
          <w:p w:rsidR="001E357E" w:rsidRPr="00F9512C" w:rsidRDefault="001E357E" w:rsidP="001E357E">
            <w:pPr>
              <w:rPr>
                <w:sz w:val="15"/>
                <w:szCs w:val="15"/>
              </w:rPr>
            </w:pPr>
            <w:r w:rsidRPr="00C519D3">
              <w:rPr>
                <w:b/>
                <w:sz w:val="15"/>
                <w:szCs w:val="15"/>
              </w:rPr>
              <w:t>Verkehrs-/Kurswert; ggf. Abschläg</w:t>
            </w:r>
            <w:r w:rsidR="00B04976">
              <w:rPr>
                <w:b/>
                <w:sz w:val="15"/>
                <w:szCs w:val="15"/>
              </w:rPr>
              <w:t>e,</w:t>
            </w:r>
            <w:r w:rsidRPr="00F9512C">
              <w:rPr>
                <w:sz w:val="15"/>
                <w:szCs w:val="15"/>
              </w:rPr>
              <w:t xml:space="preserve"> sofern nicht realisierbar, z.B. Beteiligungsunternehmen in Zahlungsschwierigkeiten</w:t>
            </w:r>
          </w:p>
        </w:tc>
      </w:tr>
      <w:tr w:rsidR="001E357E" w:rsidRPr="00F9512C" w:rsidTr="00B04976">
        <w:tc>
          <w:tcPr>
            <w:tcW w:w="468" w:type="dxa"/>
          </w:tcPr>
          <w:p w:rsidR="001E357E" w:rsidRPr="00F9512C" w:rsidRDefault="00F9512C" w:rsidP="001E357E">
            <w:pPr>
              <w:rPr>
                <w:sz w:val="15"/>
                <w:szCs w:val="15"/>
              </w:rPr>
            </w:pPr>
            <w:r w:rsidRPr="00F9512C">
              <w:rPr>
                <w:sz w:val="15"/>
                <w:szCs w:val="15"/>
              </w:rPr>
              <w:t>6.</w:t>
            </w:r>
          </w:p>
        </w:tc>
        <w:tc>
          <w:tcPr>
            <w:tcW w:w="3005" w:type="dxa"/>
          </w:tcPr>
          <w:p w:rsidR="001E357E" w:rsidRPr="00C519D3" w:rsidRDefault="001E357E" w:rsidP="001E357E">
            <w:pPr>
              <w:rPr>
                <w:b/>
                <w:sz w:val="15"/>
                <w:szCs w:val="15"/>
              </w:rPr>
            </w:pPr>
            <w:r w:rsidRPr="00C519D3">
              <w:rPr>
                <w:b/>
                <w:sz w:val="15"/>
                <w:szCs w:val="15"/>
              </w:rPr>
              <w:t>Vorräte</w:t>
            </w:r>
          </w:p>
        </w:tc>
        <w:tc>
          <w:tcPr>
            <w:tcW w:w="626" w:type="dxa"/>
            <w:vAlign w:val="center"/>
          </w:tcPr>
          <w:p w:rsidR="001E357E" w:rsidRPr="00C519D3" w:rsidRDefault="001E357E" w:rsidP="00C519D3">
            <w:pPr>
              <w:jc w:val="center"/>
              <w:rPr>
                <w:color w:val="00B0F0"/>
                <w:sz w:val="20"/>
                <w:szCs w:val="15"/>
              </w:rPr>
            </w:pPr>
            <w:r w:rsidRPr="00C519D3">
              <w:rPr>
                <w:color w:val="00B0F0"/>
                <w:sz w:val="20"/>
                <w:szCs w:val="15"/>
              </w:rPr>
              <w:sym w:font="Wingdings" w:char="F0FC"/>
            </w:r>
          </w:p>
        </w:tc>
        <w:tc>
          <w:tcPr>
            <w:tcW w:w="706" w:type="dxa"/>
            <w:vAlign w:val="center"/>
          </w:tcPr>
          <w:p w:rsidR="001E357E" w:rsidRPr="00C519D3" w:rsidRDefault="001E357E" w:rsidP="00C519D3">
            <w:pPr>
              <w:jc w:val="center"/>
              <w:rPr>
                <w:color w:val="00B0F0"/>
                <w:sz w:val="20"/>
                <w:szCs w:val="15"/>
              </w:rPr>
            </w:pPr>
            <w:r w:rsidRPr="00C519D3">
              <w:rPr>
                <w:color w:val="00B0F0"/>
                <w:sz w:val="20"/>
                <w:szCs w:val="15"/>
              </w:rPr>
              <w:sym w:font="Wingdings" w:char="F0FC"/>
            </w:r>
          </w:p>
        </w:tc>
        <w:tc>
          <w:tcPr>
            <w:tcW w:w="4307" w:type="dxa"/>
          </w:tcPr>
          <w:p w:rsidR="001E357E" w:rsidRPr="00F9512C" w:rsidRDefault="001E357E" w:rsidP="001E357E">
            <w:pPr>
              <w:rPr>
                <w:sz w:val="15"/>
                <w:szCs w:val="15"/>
              </w:rPr>
            </w:pPr>
            <w:r w:rsidRPr="00F9512C">
              <w:rPr>
                <w:sz w:val="15"/>
                <w:szCs w:val="15"/>
              </w:rPr>
              <w:t xml:space="preserve">Verwertbare RHB, Vorräte zu </w:t>
            </w:r>
            <w:r w:rsidRPr="00C519D3">
              <w:rPr>
                <w:b/>
                <w:sz w:val="15"/>
                <w:szCs w:val="15"/>
              </w:rPr>
              <w:t>Liquidationserlösen</w:t>
            </w:r>
            <w:r w:rsidRPr="00F9512C">
              <w:rPr>
                <w:sz w:val="15"/>
                <w:szCs w:val="15"/>
              </w:rPr>
              <w:t xml:space="preserve">; ggf. Ansatz </w:t>
            </w:r>
            <w:r w:rsidRPr="00C519D3">
              <w:rPr>
                <w:b/>
                <w:sz w:val="15"/>
                <w:szCs w:val="15"/>
              </w:rPr>
              <w:t>Schrottwert</w:t>
            </w:r>
            <w:r w:rsidRPr="00F9512C">
              <w:rPr>
                <w:sz w:val="15"/>
                <w:szCs w:val="15"/>
              </w:rPr>
              <w:t>, wenn nicht anderweitig veräußerbar</w:t>
            </w:r>
          </w:p>
        </w:tc>
      </w:tr>
      <w:tr w:rsidR="001E357E" w:rsidRPr="00F9512C" w:rsidTr="00B04976">
        <w:tc>
          <w:tcPr>
            <w:tcW w:w="468" w:type="dxa"/>
          </w:tcPr>
          <w:p w:rsidR="001E357E" w:rsidRPr="00F9512C" w:rsidRDefault="00F9512C" w:rsidP="001E357E">
            <w:pPr>
              <w:rPr>
                <w:sz w:val="15"/>
                <w:szCs w:val="15"/>
              </w:rPr>
            </w:pPr>
            <w:r w:rsidRPr="00F9512C">
              <w:rPr>
                <w:sz w:val="15"/>
                <w:szCs w:val="15"/>
              </w:rPr>
              <w:t>7.</w:t>
            </w:r>
          </w:p>
        </w:tc>
        <w:tc>
          <w:tcPr>
            <w:tcW w:w="3005" w:type="dxa"/>
          </w:tcPr>
          <w:p w:rsidR="001E357E" w:rsidRPr="00F9512C" w:rsidRDefault="001E357E" w:rsidP="001E357E">
            <w:pPr>
              <w:rPr>
                <w:sz w:val="15"/>
                <w:szCs w:val="15"/>
              </w:rPr>
            </w:pPr>
            <w:r w:rsidRPr="00C519D3">
              <w:rPr>
                <w:b/>
                <w:sz w:val="15"/>
                <w:szCs w:val="15"/>
              </w:rPr>
              <w:t>Forderungen</w:t>
            </w:r>
            <w:r w:rsidR="00F9512C" w:rsidRPr="00F9512C">
              <w:rPr>
                <w:sz w:val="15"/>
                <w:szCs w:val="15"/>
              </w:rPr>
              <w:t xml:space="preserve"> (aus Warenlieferungen, Leistungen, sonstige)</w:t>
            </w:r>
          </w:p>
        </w:tc>
        <w:tc>
          <w:tcPr>
            <w:tcW w:w="626" w:type="dxa"/>
            <w:vAlign w:val="center"/>
          </w:tcPr>
          <w:p w:rsidR="001E357E" w:rsidRPr="00C519D3" w:rsidRDefault="001E357E" w:rsidP="00C519D3">
            <w:pPr>
              <w:jc w:val="center"/>
              <w:rPr>
                <w:color w:val="00B0F0"/>
                <w:sz w:val="20"/>
                <w:szCs w:val="15"/>
              </w:rPr>
            </w:pPr>
            <w:r w:rsidRPr="00C519D3">
              <w:rPr>
                <w:color w:val="00B0F0"/>
                <w:sz w:val="20"/>
                <w:szCs w:val="15"/>
              </w:rPr>
              <w:sym w:font="Wingdings" w:char="F0FC"/>
            </w:r>
          </w:p>
        </w:tc>
        <w:tc>
          <w:tcPr>
            <w:tcW w:w="706" w:type="dxa"/>
            <w:vAlign w:val="center"/>
          </w:tcPr>
          <w:p w:rsidR="001E357E" w:rsidRPr="00C519D3" w:rsidRDefault="001E357E" w:rsidP="00C519D3">
            <w:pPr>
              <w:jc w:val="center"/>
              <w:rPr>
                <w:color w:val="00B0F0"/>
                <w:sz w:val="20"/>
                <w:szCs w:val="15"/>
              </w:rPr>
            </w:pPr>
            <w:r w:rsidRPr="00C519D3">
              <w:rPr>
                <w:color w:val="00B0F0"/>
                <w:sz w:val="20"/>
                <w:szCs w:val="15"/>
              </w:rPr>
              <w:sym w:font="Wingdings" w:char="F0FC"/>
            </w:r>
          </w:p>
        </w:tc>
        <w:tc>
          <w:tcPr>
            <w:tcW w:w="4307" w:type="dxa"/>
          </w:tcPr>
          <w:p w:rsidR="001E357E" w:rsidRPr="00F9512C" w:rsidRDefault="001E357E" w:rsidP="001E357E">
            <w:pPr>
              <w:rPr>
                <w:sz w:val="15"/>
                <w:szCs w:val="15"/>
              </w:rPr>
            </w:pPr>
            <w:r w:rsidRPr="00F9512C">
              <w:rPr>
                <w:sz w:val="15"/>
                <w:szCs w:val="15"/>
              </w:rPr>
              <w:t xml:space="preserve">Sofern </w:t>
            </w:r>
            <w:r w:rsidRPr="00C519D3">
              <w:rPr>
                <w:b/>
                <w:sz w:val="15"/>
                <w:szCs w:val="15"/>
              </w:rPr>
              <w:t>werthaltig und durchsetzbar</w:t>
            </w:r>
            <w:r w:rsidRPr="00F9512C">
              <w:rPr>
                <w:sz w:val="15"/>
                <w:szCs w:val="15"/>
              </w:rPr>
              <w:t xml:space="preserve">: Ansatz zum Nominalwert; </w:t>
            </w:r>
          </w:p>
          <w:p w:rsidR="001E357E" w:rsidRPr="00F9512C" w:rsidRDefault="001E357E" w:rsidP="001E357E">
            <w:pPr>
              <w:rPr>
                <w:sz w:val="15"/>
                <w:szCs w:val="15"/>
              </w:rPr>
            </w:pPr>
            <w:r w:rsidRPr="00F9512C">
              <w:rPr>
                <w:sz w:val="15"/>
                <w:szCs w:val="15"/>
              </w:rPr>
              <w:t>Bei zweifelhaften Forderungen ggf. Abschläge</w:t>
            </w:r>
          </w:p>
        </w:tc>
      </w:tr>
      <w:tr w:rsidR="00F9512C" w:rsidRPr="00F9512C" w:rsidTr="00B04976">
        <w:tc>
          <w:tcPr>
            <w:tcW w:w="468" w:type="dxa"/>
          </w:tcPr>
          <w:p w:rsidR="00F9512C" w:rsidRPr="00F9512C" w:rsidRDefault="00F9512C" w:rsidP="00F9512C">
            <w:pPr>
              <w:rPr>
                <w:sz w:val="15"/>
                <w:szCs w:val="15"/>
              </w:rPr>
            </w:pPr>
            <w:r w:rsidRPr="00F9512C">
              <w:rPr>
                <w:sz w:val="15"/>
                <w:szCs w:val="15"/>
              </w:rPr>
              <w:t>8.</w:t>
            </w:r>
          </w:p>
        </w:tc>
        <w:tc>
          <w:tcPr>
            <w:tcW w:w="3005" w:type="dxa"/>
          </w:tcPr>
          <w:p w:rsidR="00F9512C" w:rsidRPr="00F9512C" w:rsidRDefault="00F9512C" w:rsidP="00F9512C">
            <w:pPr>
              <w:rPr>
                <w:sz w:val="15"/>
                <w:szCs w:val="15"/>
              </w:rPr>
            </w:pPr>
            <w:r w:rsidRPr="00C519D3">
              <w:rPr>
                <w:b/>
                <w:sz w:val="15"/>
                <w:szCs w:val="15"/>
              </w:rPr>
              <w:t>Gesellschaftsrechtlich begründete Forderungen</w:t>
            </w:r>
            <w:r w:rsidRPr="00F9512C">
              <w:rPr>
                <w:sz w:val="15"/>
                <w:szCs w:val="15"/>
              </w:rPr>
              <w:t xml:space="preserve"> (z.B. gemäß §§ 30,31 GmbHG; §§ 56 Abs. 2, 9 Abs. 1 GmbH)</w:t>
            </w:r>
          </w:p>
        </w:tc>
        <w:tc>
          <w:tcPr>
            <w:tcW w:w="626" w:type="dxa"/>
            <w:vAlign w:val="center"/>
          </w:tcPr>
          <w:p w:rsidR="00F9512C" w:rsidRPr="00C519D3" w:rsidRDefault="00F9512C" w:rsidP="00C519D3">
            <w:pPr>
              <w:jc w:val="center"/>
              <w:rPr>
                <w:color w:val="00B0F0"/>
                <w:sz w:val="20"/>
                <w:szCs w:val="15"/>
              </w:rPr>
            </w:pPr>
            <w:r w:rsidRPr="00C519D3">
              <w:rPr>
                <w:color w:val="00B0F0"/>
                <w:sz w:val="20"/>
                <w:szCs w:val="15"/>
              </w:rPr>
              <w:sym w:font="Wingdings" w:char="F0FC"/>
            </w:r>
          </w:p>
        </w:tc>
        <w:tc>
          <w:tcPr>
            <w:tcW w:w="706" w:type="dxa"/>
            <w:vAlign w:val="center"/>
          </w:tcPr>
          <w:p w:rsidR="00F9512C" w:rsidRPr="00C519D3" w:rsidRDefault="00F9512C" w:rsidP="00C519D3">
            <w:pPr>
              <w:jc w:val="center"/>
              <w:rPr>
                <w:color w:val="00B0F0"/>
                <w:sz w:val="20"/>
                <w:szCs w:val="15"/>
              </w:rPr>
            </w:pPr>
            <w:r w:rsidRPr="00C519D3">
              <w:rPr>
                <w:color w:val="00B0F0"/>
                <w:sz w:val="20"/>
                <w:szCs w:val="15"/>
              </w:rPr>
              <w:sym w:font="Wingdings" w:char="F0FC"/>
            </w:r>
          </w:p>
        </w:tc>
        <w:tc>
          <w:tcPr>
            <w:tcW w:w="4307" w:type="dxa"/>
          </w:tcPr>
          <w:p w:rsidR="00F9512C" w:rsidRPr="00C519D3" w:rsidRDefault="00F9512C" w:rsidP="00F9512C">
            <w:pPr>
              <w:rPr>
                <w:b/>
                <w:sz w:val="15"/>
                <w:szCs w:val="15"/>
              </w:rPr>
            </w:pPr>
            <w:r w:rsidRPr="00F9512C">
              <w:rPr>
                <w:sz w:val="15"/>
                <w:szCs w:val="15"/>
              </w:rPr>
              <w:t xml:space="preserve">z.B. </w:t>
            </w:r>
            <w:r w:rsidRPr="00C519D3">
              <w:rPr>
                <w:b/>
                <w:sz w:val="15"/>
                <w:szCs w:val="15"/>
              </w:rPr>
              <w:t>Rückforderung von Darlehen oder Ausschüttungen</w:t>
            </w:r>
            <w:r w:rsidRPr="00F9512C">
              <w:rPr>
                <w:sz w:val="15"/>
                <w:szCs w:val="15"/>
              </w:rPr>
              <w:t xml:space="preserve">, die das </w:t>
            </w:r>
            <w:r w:rsidRPr="00C519D3">
              <w:rPr>
                <w:b/>
                <w:sz w:val="15"/>
                <w:szCs w:val="15"/>
              </w:rPr>
              <w:t>Stammkapital beeinträchtigen</w:t>
            </w:r>
            <w:r w:rsidRPr="00F9512C">
              <w:rPr>
                <w:sz w:val="15"/>
                <w:szCs w:val="15"/>
              </w:rPr>
              <w:t xml:space="preserve"> oder von Gewinnausschüttungen </w:t>
            </w:r>
            <w:r w:rsidRPr="00C519D3">
              <w:rPr>
                <w:b/>
                <w:sz w:val="15"/>
                <w:szCs w:val="15"/>
              </w:rPr>
              <w:t>bei nicht vollständig eingezahltem Stammkapital.</w:t>
            </w:r>
          </w:p>
          <w:p w:rsidR="00F9512C" w:rsidRPr="00F9512C" w:rsidRDefault="00F9512C" w:rsidP="00F9512C">
            <w:pPr>
              <w:rPr>
                <w:sz w:val="15"/>
                <w:szCs w:val="15"/>
              </w:rPr>
            </w:pPr>
            <w:r w:rsidRPr="00F9512C">
              <w:rPr>
                <w:sz w:val="15"/>
                <w:szCs w:val="15"/>
              </w:rPr>
              <w:t xml:space="preserve">(Ansatz, </w:t>
            </w:r>
            <w:r w:rsidRPr="00C519D3">
              <w:rPr>
                <w:b/>
                <w:color w:val="FF0000"/>
                <w:sz w:val="15"/>
                <w:szCs w:val="15"/>
              </w:rPr>
              <w:t>wenn</w:t>
            </w:r>
            <w:r w:rsidRPr="00C519D3">
              <w:rPr>
                <w:color w:val="FF0000"/>
                <w:sz w:val="15"/>
                <w:szCs w:val="15"/>
              </w:rPr>
              <w:t xml:space="preserve"> </w:t>
            </w:r>
            <w:r w:rsidRPr="00F9512C">
              <w:rPr>
                <w:sz w:val="15"/>
                <w:szCs w:val="15"/>
              </w:rPr>
              <w:t xml:space="preserve">Forderung </w:t>
            </w:r>
            <w:r w:rsidRPr="00C519D3">
              <w:rPr>
                <w:b/>
                <w:sz w:val="15"/>
                <w:szCs w:val="15"/>
              </w:rPr>
              <w:t>durchsetzbar und einbringlich</w:t>
            </w:r>
            <w:r w:rsidRPr="00F9512C">
              <w:rPr>
                <w:sz w:val="15"/>
                <w:szCs w:val="15"/>
              </w:rPr>
              <w:t>)</w:t>
            </w:r>
          </w:p>
        </w:tc>
      </w:tr>
      <w:tr w:rsidR="00586AA2" w:rsidRPr="00F9512C" w:rsidTr="00B04976">
        <w:tc>
          <w:tcPr>
            <w:tcW w:w="468" w:type="dxa"/>
          </w:tcPr>
          <w:p w:rsidR="00586AA2" w:rsidRPr="00F9512C" w:rsidRDefault="00F9512C" w:rsidP="001E357E">
            <w:pPr>
              <w:rPr>
                <w:sz w:val="15"/>
                <w:szCs w:val="15"/>
              </w:rPr>
            </w:pPr>
            <w:r w:rsidRPr="00F9512C">
              <w:rPr>
                <w:sz w:val="15"/>
                <w:szCs w:val="15"/>
              </w:rPr>
              <w:t>9.</w:t>
            </w:r>
          </w:p>
        </w:tc>
        <w:tc>
          <w:tcPr>
            <w:tcW w:w="3005" w:type="dxa"/>
          </w:tcPr>
          <w:p w:rsidR="00586AA2" w:rsidRPr="00B5600D" w:rsidRDefault="00586AA2" w:rsidP="001E357E">
            <w:pPr>
              <w:rPr>
                <w:w w:val="99"/>
                <w:sz w:val="15"/>
                <w:szCs w:val="15"/>
              </w:rPr>
            </w:pPr>
            <w:r w:rsidRPr="00B5600D">
              <w:rPr>
                <w:b/>
                <w:w w:val="99"/>
                <w:sz w:val="15"/>
                <w:szCs w:val="15"/>
              </w:rPr>
              <w:t>Ansprüche gegenüber Dritten auf vertraglicher Grundlage</w:t>
            </w:r>
            <w:r w:rsidRPr="00B5600D">
              <w:rPr>
                <w:w w:val="99"/>
                <w:sz w:val="15"/>
                <w:szCs w:val="15"/>
              </w:rPr>
              <w:t xml:space="preserve"> (z.B. aufgrund belastbarer Liquiditätsausstattungsgarantien, „</w:t>
            </w:r>
            <w:r w:rsidRPr="00B5600D">
              <w:rPr>
                <w:b/>
                <w:w w:val="99"/>
                <w:sz w:val="15"/>
                <w:szCs w:val="15"/>
              </w:rPr>
              <w:t>harter“ Patronatserklä</w:t>
            </w:r>
            <w:r w:rsidR="00B5600D" w:rsidRPr="00B5600D">
              <w:rPr>
                <w:b/>
                <w:w w:val="99"/>
                <w:sz w:val="15"/>
                <w:szCs w:val="15"/>
              </w:rPr>
              <w:t>r</w:t>
            </w:r>
            <w:r w:rsidRPr="00B5600D">
              <w:rPr>
                <w:b/>
                <w:w w:val="99"/>
                <w:sz w:val="15"/>
                <w:szCs w:val="15"/>
              </w:rPr>
              <w:t>ungen</w:t>
            </w:r>
            <w:r w:rsidR="00B04976" w:rsidRPr="00B5600D">
              <w:rPr>
                <w:w w:val="99"/>
                <w:sz w:val="15"/>
                <w:szCs w:val="15"/>
              </w:rPr>
              <w:t>)</w:t>
            </w:r>
          </w:p>
        </w:tc>
        <w:tc>
          <w:tcPr>
            <w:tcW w:w="626" w:type="dxa"/>
            <w:vAlign w:val="center"/>
          </w:tcPr>
          <w:p w:rsidR="00586AA2" w:rsidRPr="00C519D3" w:rsidRDefault="00586AA2" w:rsidP="00C519D3">
            <w:pPr>
              <w:jc w:val="center"/>
              <w:rPr>
                <w:color w:val="00B0F0"/>
                <w:sz w:val="20"/>
                <w:szCs w:val="15"/>
              </w:rPr>
            </w:pPr>
            <w:r w:rsidRPr="00C519D3">
              <w:rPr>
                <w:color w:val="FF0000"/>
                <w:sz w:val="20"/>
                <w:szCs w:val="15"/>
              </w:rPr>
              <w:sym w:font="Wingdings" w:char="F0FB"/>
            </w:r>
          </w:p>
        </w:tc>
        <w:tc>
          <w:tcPr>
            <w:tcW w:w="706" w:type="dxa"/>
            <w:vAlign w:val="center"/>
          </w:tcPr>
          <w:p w:rsidR="00586AA2" w:rsidRPr="00C519D3" w:rsidRDefault="00586AA2" w:rsidP="00C519D3">
            <w:pPr>
              <w:jc w:val="center"/>
              <w:rPr>
                <w:color w:val="00B0F0"/>
                <w:sz w:val="20"/>
                <w:szCs w:val="15"/>
              </w:rPr>
            </w:pPr>
            <w:r w:rsidRPr="00C519D3">
              <w:rPr>
                <w:color w:val="00B0F0"/>
                <w:sz w:val="20"/>
                <w:szCs w:val="15"/>
              </w:rPr>
              <w:sym w:font="Wingdings" w:char="F0FC"/>
            </w:r>
          </w:p>
        </w:tc>
        <w:tc>
          <w:tcPr>
            <w:tcW w:w="4307" w:type="dxa"/>
          </w:tcPr>
          <w:p w:rsidR="00586AA2" w:rsidRPr="00F9512C" w:rsidRDefault="00586AA2" w:rsidP="001E357E">
            <w:pPr>
              <w:rPr>
                <w:sz w:val="15"/>
                <w:szCs w:val="15"/>
              </w:rPr>
            </w:pPr>
            <w:r w:rsidRPr="00F9512C">
              <w:rPr>
                <w:sz w:val="15"/>
                <w:szCs w:val="15"/>
              </w:rPr>
              <w:t xml:space="preserve">Eventuelle </w:t>
            </w:r>
            <w:r w:rsidRPr="00C519D3">
              <w:rPr>
                <w:b/>
                <w:sz w:val="15"/>
                <w:szCs w:val="15"/>
              </w:rPr>
              <w:t>Gegenansprüche sind zu passivieren</w:t>
            </w:r>
            <w:r w:rsidRPr="00F9512C">
              <w:rPr>
                <w:sz w:val="15"/>
                <w:szCs w:val="15"/>
              </w:rPr>
              <w:t xml:space="preserve"> (vgl. IDW S11 Tz. 85).</w:t>
            </w:r>
          </w:p>
        </w:tc>
      </w:tr>
      <w:tr w:rsidR="001E357E" w:rsidRPr="00F9512C" w:rsidTr="00B04976">
        <w:tc>
          <w:tcPr>
            <w:tcW w:w="468" w:type="dxa"/>
          </w:tcPr>
          <w:p w:rsidR="001E357E" w:rsidRPr="00F9512C" w:rsidRDefault="00F9512C" w:rsidP="001E357E">
            <w:pPr>
              <w:rPr>
                <w:sz w:val="15"/>
                <w:szCs w:val="15"/>
              </w:rPr>
            </w:pPr>
            <w:r w:rsidRPr="00F9512C">
              <w:rPr>
                <w:sz w:val="15"/>
                <w:szCs w:val="15"/>
              </w:rPr>
              <w:t>10.</w:t>
            </w:r>
          </w:p>
        </w:tc>
        <w:tc>
          <w:tcPr>
            <w:tcW w:w="3005" w:type="dxa"/>
          </w:tcPr>
          <w:p w:rsidR="001E357E" w:rsidRPr="00C519D3" w:rsidRDefault="001E357E" w:rsidP="001E357E">
            <w:pPr>
              <w:rPr>
                <w:b/>
                <w:sz w:val="15"/>
                <w:szCs w:val="15"/>
              </w:rPr>
            </w:pPr>
            <w:r w:rsidRPr="00C519D3">
              <w:rPr>
                <w:b/>
                <w:sz w:val="15"/>
                <w:szCs w:val="15"/>
              </w:rPr>
              <w:t>Wertpapiere</w:t>
            </w:r>
          </w:p>
        </w:tc>
        <w:tc>
          <w:tcPr>
            <w:tcW w:w="626" w:type="dxa"/>
            <w:vAlign w:val="center"/>
          </w:tcPr>
          <w:p w:rsidR="001E357E" w:rsidRPr="00C519D3" w:rsidRDefault="001E357E" w:rsidP="00C519D3">
            <w:pPr>
              <w:jc w:val="center"/>
              <w:rPr>
                <w:color w:val="00B0F0"/>
                <w:sz w:val="20"/>
                <w:szCs w:val="15"/>
              </w:rPr>
            </w:pPr>
            <w:r w:rsidRPr="00C519D3">
              <w:rPr>
                <w:color w:val="00B0F0"/>
                <w:sz w:val="20"/>
                <w:szCs w:val="15"/>
              </w:rPr>
              <w:sym w:font="Wingdings" w:char="F0FC"/>
            </w:r>
          </w:p>
        </w:tc>
        <w:tc>
          <w:tcPr>
            <w:tcW w:w="706" w:type="dxa"/>
            <w:vAlign w:val="center"/>
          </w:tcPr>
          <w:p w:rsidR="001E357E" w:rsidRPr="00C519D3" w:rsidRDefault="001E357E" w:rsidP="00C519D3">
            <w:pPr>
              <w:jc w:val="center"/>
              <w:rPr>
                <w:color w:val="00B0F0"/>
                <w:sz w:val="20"/>
                <w:szCs w:val="15"/>
              </w:rPr>
            </w:pPr>
            <w:r w:rsidRPr="00C519D3">
              <w:rPr>
                <w:color w:val="00B0F0"/>
                <w:sz w:val="20"/>
                <w:szCs w:val="15"/>
              </w:rPr>
              <w:sym w:font="Wingdings" w:char="F0FC"/>
            </w:r>
          </w:p>
        </w:tc>
        <w:tc>
          <w:tcPr>
            <w:tcW w:w="4307" w:type="dxa"/>
          </w:tcPr>
          <w:p w:rsidR="001E357E" w:rsidRPr="00F9512C" w:rsidRDefault="001E357E" w:rsidP="001E357E">
            <w:pPr>
              <w:rPr>
                <w:sz w:val="15"/>
                <w:szCs w:val="15"/>
              </w:rPr>
            </w:pPr>
            <w:r w:rsidRPr="00F9512C">
              <w:rPr>
                <w:sz w:val="15"/>
                <w:szCs w:val="15"/>
              </w:rPr>
              <w:t>Analog Finanzanlagen</w:t>
            </w:r>
            <w:r w:rsidR="00B04976">
              <w:rPr>
                <w:sz w:val="15"/>
                <w:szCs w:val="15"/>
              </w:rPr>
              <w:t xml:space="preserve"> (s. o</w:t>
            </w:r>
            <w:r w:rsidR="00872C00">
              <w:rPr>
                <w:sz w:val="15"/>
                <w:szCs w:val="15"/>
              </w:rPr>
              <w:t>)</w:t>
            </w:r>
          </w:p>
        </w:tc>
      </w:tr>
      <w:tr w:rsidR="00586AA2" w:rsidRPr="00F9512C" w:rsidTr="00B04976">
        <w:tc>
          <w:tcPr>
            <w:tcW w:w="468" w:type="dxa"/>
          </w:tcPr>
          <w:p w:rsidR="00586AA2" w:rsidRPr="00F9512C" w:rsidRDefault="00F9512C" w:rsidP="00586AA2">
            <w:pPr>
              <w:rPr>
                <w:sz w:val="15"/>
                <w:szCs w:val="15"/>
              </w:rPr>
            </w:pPr>
            <w:r w:rsidRPr="00F9512C">
              <w:rPr>
                <w:sz w:val="15"/>
                <w:szCs w:val="15"/>
              </w:rPr>
              <w:t>11.</w:t>
            </w:r>
          </w:p>
        </w:tc>
        <w:tc>
          <w:tcPr>
            <w:tcW w:w="3005" w:type="dxa"/>
          </w:tcPr>
          <w:p w:rsidR="00586AA2" w:rsidRPr="00C519D3" w:rsidRDefault="00586AA2" w:rsidP="00586AA2">
            <w:pPr>
              <w:rPr>
                <w:b/>
                <w:sz w:val="15"/>
                <w:szCs w:val="15"/>
              </w:rPr>
            </w:pPr>
            <w:r w:rsidRPr="00C519D3">
              <w:rPr>
                <w:b/>
                <w:sz w:val="15"/>
                <w:szCs w:val="15"/>
              </w:rPr>
              <w:t>ARAP</w:t>
            </w:r>
          </w:p>
        </w:tc>
        <w:tc>
          <w:tcPr>
            <w:tcW w:w="626" w:type="dxa"/>
            <w:vAlign w:val="center"/>
          </w:tcPr>
          <w:p w:rsidR="00586AA2" w:rsidRPr="00C519D3" w:rsidRDefault="00586AA2" w:rsidP="00C519D3">
            <w:pPr>
              <w:jc w:val="center"/>
              <w:rPr>
                <w:color w:val="00B0F0"/>
                <w:sz w:val="20"/>
                <w:szCs w:val="15"/>
              </w:rPr>
            </w:pPr>
            <w:r w:rsidRPr="00C519D3">
              <w:rPr>
                <w:color w:val="00B0F0"/>
                <w:sz w:val="20"/>
                <w:szCs w:val="15"/>
              </w:rPr>
              <w:sym w:font="Wingdings" w:char="F0FC"/>
            </w:r>
          </w:p>
        </w:tc>
        <w:tc>
          <w:tcPr>
            <w:tcW w:w="706" w:type="dxa"/>
            <w:vAlign w:val="center"/>
          </w:tcPr>
          <w:p w:rsidR="00586AA2" w:rsidRPr="00C519D3" w:rsidRDefault="00586AA2" w:rsidP="00C519D3">
            <w:pPr>
              <w:jc w:val="center"/>
              <w:rPr>
                <w:color w:val="00B0F0"/>
                <w:sz w:val="20"/>
                <w:szCs w:val="15"/>
              </w:rPr>
            </w:pPr>
            <w:r w:rsidRPr="00C519D3">
              <w:rPr>
                <w:color w:val="00B0F0"/>
                <w:sz w:val="20"/>
                <w:szCs w:val="15"/>
              </w:rPr>
              <w:sym w:font="Wingdings" w:char="F0FC"/>
            </w:r>
          </w:p>
        </w:tc>
        <w:tc>
          <w:tcPr>
            <w:tcW w:w="4307" w:type="dxa"/>
          </w:tcPr>
          <w:p w:rsidR="00586AA2" w:rsidRPr="00F9512C" w:rsidRDefault="00586AA2" w:rsidP="00586AA2">
            <w:pPr>
              <w:rPr>
                <w:sz w:val="15"/>
                <w:szCs w:val="15"/>
              </w:rPr>
            </w:pPr>
            <w:r w:rsidRPr="00F9512C">
              <w:rPr>
                <w:sz w:val="15"/>
                <w:szCs w:val="15"/>
              </w:rPr>
              <w:t xml:space="preserve">Ansatz nur, wenn </w:t>
            </w:r>
            <w:r w:rsidRPr="00F9512C">
              <w:rPr>
                <w:b/>
                <w:sz w:val="15"/>
                <w:szCs w:val="15"/>
              </w:rPr>
              <w:t>Vertragsauflösung</w:t>
            </w:r>
            <w:r w:rsidRPr="00F9512C">
              <w:rPr>
                <w:sz w:val="15"/>
                <w:szCs w:val="15"/>
              </w:rPr>
              <w:t xml:space="preserve"> </w:t>
            </w:r>
            <w:r w:rsidRPr="00F9512C">
              <w:rPr>
                <w:b/>
                <w:sz w:val="15"/>
                <w:szCs w:val="15"/>
              </w:rPr>
              <w:t>möglich</w:t>
            </w:r>
            <w:r w:rsidRPr="00F9512C">
              <w:rPr>
                <w:sz w:val="15"/>
                <w:szCs w:val="15"/>
              </w:rPr>
              <w:t xml:space="preserve"> und </w:t>
            </w:r>
            <w:r w:rsidRPr="00F9512C">
              <w:rPr>
                <w:b/>
                <w:sz w:val="15"/>
                <w:szCs w:val="15"/>
              </w:rPr>
              <w:t>echter Rückzahlungsanspruch</w:t>
            </w:r>
            <w:r w:rsidRPr="00F9512C">
              <w:rPr>
                <w:sz w:val="15"/>
                <w:szCs w:val="15"/>
              </w:rPr>
              <w:t xml:space="preserve"> besteht</w:t>
            </w:r>
          </w:p>
        </w:tc>
      </w:tr>
      <w:tr w:rsidR="00586AA2" w:rsidRPr="00F9512C" w:rsidTr="00B04976">
        <w:tc>
          <w:tcPr>
            <w:tcW w:w="468" w:type="dxa"/>
          </w:tcPr>
          <w:p w:rsidR="00586AA2" w:rsidRPr="00F9512C" w:rsidRDefault="00F9512C" w:rsidP="00586AA2">
            <w:pPr>
              <w:rPr>
                <w:sz w:val="15"/>
                <w:szCs w:val="15"/>
              </w:rPr>
            </w:pPr>
            <w:r w:rsidRPr="00F9512C">
              <w:rPr>
                <w:sz w:val="15"/>
                <w:szCs w:val="15"/>
              </w:rPr>
              <w:t>12.</w:t>
            </w:r>
          </w:p>
        </w:tc>
        <w:tc>
          <w:tcPr>
            <w:tcW w:w="3005" w:type="dxa"/>
          </w:tcPr>
          <w:p w:rsidR="00586AA2" w:rsidRPr="00C519D3" w:rsidRDefault="00586AA2" w:rsidP="00586AA2">
            <w:pPr>
              <w:rPr>
                <w:b/>
                <w:sz w:val="15"/>
                <w:szCs w:val="15"/>
              </w:rPr>
            </w:pPr>
            <w:r w:rsidRPr="00C519D3">
              <w:rPr>
                <w:b/>
                <w:sz w:val="15"/>
                <w:szCs w:val="15"/>
              </w:rPr>
              <w:t>Aktive latente Steuern</w:t>
            </w:r>
          </w:p>
        </w:tc>
        <w:tc>
          <w:tcPr>
            <w:tcW w:w="626" w:type="dxa"/>
            <w:vAlign w:val="center"/>
          </w:tcPr>
          <w:p w:rsidR="00586AA2" w:rsidRPr="00C519D3" w:rsidRDefault="00586AA2" w:rsidP="00C519D3">
            <w:pPr>
              <w:jc w:val="center"/>
              <w:rPr>
                <w:color w:val="00B0F0"/>
                <w:sz w:val="20"/>
                <w:szCs w:val="15"/>
              </w:rPr>
            </w:pPr>
            <w:r w:rsidRPr="00C519D3">
              <w:rPr>
                <w:color w:val="00B0F0"/>
                <w:sz w:val="20"/>
                <w:szCs w:val="15"/>
              </w:rPr>
              <w:sym w:font="Wingdings" w:char="F0FC"/>
            </w:r>
          </w:p>
        </w:tc>
        <w:tc>
          <w:tcPr>
            <w:tcW w:w="706" w:type="dxa"/>
            <w:vAlign w:val="center"/>
          </w:tcPr>
          <w:p w:rsidR="00586AA2" w:rsidRPr="00C519D3" w:rsidRDefault="00586AA2" w:rsidP="00C519D3">
            <w:pPr>
              <w:jc w:val="center"/>
              <w:rPr>
                <w:color w:val="00B0F0"/>
                <w:sz w:val="20"/>
                <w:szCs w:val="15"/>
              </w:rPr>
            </w:pPr>
            <w:r w:rsidRPr="00C519D3">
              <w:rPr>
                <w:color w:val="00B0F0"/>
                <w:sz w:val="20"/>
                <w:szCs w:val="15"/>
              </w:rPr>
              <w:sym w:font="Wingdings" w:char="F0FC"/>
            </w:r>
          </w:p>
        </w:tc>
        <w:tc>
          <w:tcPr>
            <w:tcW w:w="4307" w:type="dxa"/>
          </w:tcPr>
          <w:p w:rsidR="00586AA2" w:rsidRPr="00F9512C" w:rsidRDefault="00586AA2" w:rsidP="00B5600D">
            <w:pPr>
              <w:spacing w:after="60"/>
              <w:rPr>
                <w:sz w:val="15"/>
                <w:szCs w:val="15"/>
              </w:rPr>
            </w:pPr>
            <w:r w:rsidRPr="00F9512C">
              <w:rPr>
                <w:sz w:val="15"/>
                <w:szCs w:val="15"/>
              </w:rPr>
              <w:t xml:space="preserve">Ansatzmöglichkeit dem Grunde nach gegeben. </w:t>
            </w:r>
            <w:r w:rsidRPr="00F9512C">
              <w:rPr>
                <w:b/>
                <w:color w:val="FF0000"/>
                <w:sz w:val="15"/>
                <w:szCs w:val="15"/>
              </w:rPr>
              <w:t>Aber</w:t>
            </w:r>
            <w:r w:rsidRPr="00F9512C">
              <w:rPr>
                <w:sz w:val="15"/>
                <w:szCs w:val="15"/>
              </w:rPr>
              <w:t xml:space="preserve">: Mit zunehmender Krisensituation </w:t>
            </w:r>
            <w:r w:rsidRPr="00F9512C">
              <w:rPr>
                <w:b/>
                <w:sz w:val="15"/>
                <w:szCs w:val="15"/>
              </w:rPr>
              <w:t>sinkt Wahrscheinlichkeit, die Steuervorteile nutzen zu können</w:t>
            </w:r>
            <w:r w:rsidRPr="00F9512C">
              <w:rPr>
                <w:sz w:val="15"/>
                <w:szCs w:val="15"/>
              </w:rPr>
              <w:t xml:space="preserve"> (insbes. Verlustvorträge). In der Regel werden aktive latente Steuern </w:t>
            </w:r>
            <w:r w:rsidRPr="00F9512C">
              <w:rPr>
                <w:b/>
                <w:sz w:val="15"/>
                <w:szCs w:val="15"/>
              </w:rPr>
              <w:t>nicht mehr werthaltig</w:t>
            </w:r>
            <w:r w:rsidRPr="00F9512C">
              <w:rPr>
                <w:sz w:val="15"/>
                <w:szCs w:val="15"/>
              </w:rPr>
              <w:t xml:space="preserve"> sein (vgl. IDW S11 Tz. 87). </w:t>
            </w:r>
          </w:p>
        </w:tc>
      </w:tr>
    </w:tbl>
    <w:p w:rsidR="00F9512C" w:rsidRDefault="00F9512C">
      <w:r>
        <w:br w:type="page"/>
      </w:r>
    </w:p>
    <w:tbl>
      <w:tblPr>
        <w:tblStyle w:val="Tabellenraster"/>
        <w:tblW w:w="9112" w:type="dxa"/>
        <w:tblLook w:val="04A0" w:firstRow="1" w:lastRow="0" w:firstColumn="1" w:lastColumn="0" w:noHBand="0" w:noVBand="1"/>
      </w:tblPr>
      <w:tblGrid>
        <w:gridCol w:w="468"/>
        <w:gridCol w:w="3005"/>
        <w:gridCol w:w="626"/>
        <w:gridCol w:w="706"/>
        <w:gridCol w:w="4307"/>
      </w:tblGrid>
      <w:tr w:rsidR="00F9512C" w:rsidRPr="00F9512C" w:rsidTr="00DF6284">
        <w:trPr>
          <w:cantSplit/>
          <w:trHeight w:val="964"/>
        </w:trPr>
        <w:tc>
          <w:tcPr>
            <w:tcW w:w="468" w:type="dxa"/>
          </w:tcPr>
          <w:p w:rsidR="00F9512C" w:rsidRPr="00F9512C" w:rsidRDefault="00F9512C" w:rsidP="00DF6284">
            <w:pPr>
              <w:rPr>
                <w:sz w:val="15"/>
                <w:szCs w:val="15"/>
              </w:rPr>
            </w:pPr>
          </w:p>
        </w:tc>
        <w:tc>
          <w:tcPr>
            <w:tcW w:w="3005" w:type="dxa"/>
          </w:tcPr>
          <w:p w:rsidR="00F9512C" w:rsidRPr="00F9512C" w:rsidRDefault="00F9512C" w:rsidP="00DF6284">
            <w:pPr>
              <w:rPr>
                <w:b/>
                <w:sz w:val="15"/>
                <w:szCs w:val="15"/>
              </w:rPr>
            </w:pPr>
            <w:r w:rsidRPr="00F9512C">
              <w:rPr>
                <w:b/>
                <w:sz w:val="15"/>
                <w:szCs w:val="15"/>
              </w:rPr>
              <w:t>Position</w:t>
            </w:r>
          </w:p>
        </w:tc>
        <w:tc>
          <w:tcPr>
            <w:tcW w:w="626" w:type="dxa"/>
            <w:textDirection w:val="btLr"/>
          </w:tcPr>
          <w:p w:rsidR="00F9512C" w:rsidRPr="00F9512C" w:rsidRDefault="00F9512C" w:rsidP="00DF6284">
            <w:pPr>
              <w:spacing w:before="0"/>
              <w:jc w:val="center"/>
              <w:rPr>
                <w:b/>
                <w:sz w:val="15"/>
                <w:szCs w:val="15"/>
              </w:rPr>
            </w:pPr>
            <w:r w:rsidRPr="00F9512C">
              <w:rPr>
                <w:b/>
                <w:sz w:val="15"/>
                <w:szCs w:val="15"/>
              </w:rPr>
              <w:t>Handels-</w:t>
            </w:r>
            <w:r w:rsidRPr="00F9512C">
              <w:rPr>
                <w:b/>
                <w:sz w:val="15"/>
                <w:szCs w:val="15"/>
              </w:rPr>
              <w:br/>
            </w:r>
            <w:proofErr w:type="spellStart"/>
            <w:r w:rsidRPr="00F9512C">
              <w:rPr>
                <w:b/>
                <w:sz w:val="15"/>
                <w:szCs w:val="15"/>
              </w:rPr>
              <w:t>bilanz</w:t>
            </w:r>
            <w:proofErr w:type="spellEnd"/>
          </w:p>
        </w:tc>
        <w:tc>
          <w:tcPr>
            <w:tcW w:w="706" w:type="dxa"/>
            <w:textDirection w:val="btLr"/>
          </w:tcPr>
          <w:p w:rsidR="00F9512C" w:rsidRPr="00F9512C" w:rsidRDefault="00F9512C" w:rsidP="00DF6284">
            <w:pPr>
              <w:spacing w:before="0"/>
              <w:jc w:val="center"/>
              <w:rPr>
                <w:b/>
                <w:sz w:val="15"/>
                <w:szCs w:val="15"/>
              </w:rPr>
            </w:pPr>
            <w:r w:rsidRPr="00F9512C">
              <w:rPr>
                <w:b/>
                <w:color w:val="FFFFFF" w:themeColor="background1"/>
                <w:sz w:val="15"/>
                <w:szCs w:val="15"/>
                <w:highlight w:val="red"/>
              </w:rPr>
              <w:t>Überschuldungsstatus</w:t>
            </w:r>
          </w:p>
        </w:tc>
        <w:tc>
          <w:tcPr>
            <w:tcW w:w="4307" w:type="dxa"/>
          </w:tcPr>
          <w:p w:rsidR="00F9512C" w:rsidRPr="00F9512C" w:rsidRDefault="00F9512C" w:rsidP="00DF6284">
            <w:pPr>
              <w:rPr>
                <w:b/>
                <w:sz w:val="15"/>
                <w:szCs w:val="15"/>
              </w:rPr>
            </w:pPr>
            <w:r w:rsidRPr="00F9512C">
              <w:rPr>
                <w:b/>
                <w:sz w:val="15"/>
                <w:szCs w:val="15"/>
              </w:rPr>
              <w:t xml:space="preserve">Hinweise zum Ansatz im </w:t>
            </w:r>
            <w:r w:rsidRPr="00F9512C">
              <w:rPr>
                <w:b/>
                <w:color w:val="FFFFFF" w:themeColor="background1"/>
                <w:sz w:val="15"/>
                <w:szCs w:val="15"/>
                <w:highlight w:val="red"/>
              </w:rPr>
              <w:t>Überschuldungsstatus</w:t>
            </w:r>
          </w:p>
        </w:tc>
      </w:tr>
      <w:tr w:rsidR="00F9512C" w:rsidRPr="00F9512C" w:rsidTr="00F9512C">
        <w:tc>
          <w:tcPr>
            <w:tcW w:w="468" w:type="dxa"/>
            <w:shd w:val="clear" w:color="auto" w:fill="D9D9D9" w:themeFill="background1" w:themeFillShade="D9"/>
          </w:tcPr>
          <w:p w:rsidR="00F9512C" w:rsidRPr="00F9512C" w:rsidRDefault="00F9512C" w:rsidP="00D70A8F">
            <w:pPr>
              <w:rPr>
                <w:b/>
                <w:sz w:val="15"/>
                <w:szCs w:val="15"/>
              </w:rPr>
            </w:pPr>
          </w:p>
        </w:tc>
        <w:tc>
          <w:tcPr>
            <w:tcW w:w="3005" w:type="dxa"/>
            <w:shd w:val="clear" w:color="auto" w:fill="D9D9D9" w:themeFill="background1" w:themeFillShade="D9"/>
          </w:tcPr>
          <w:p w:rsidR="00F9512C" w:rsidRPr="00F9512C" w:rsidRDefault="00F9512C" w:rsidP="00B5600D">
            <w:pPr>
              <w:spacing w:before="60"/>
              <w:rPr>
                <w:b/>
                <w:sz w:val="15"/>
                <w:szCs w:val="15"/>
              </w:rPr>
            </w:pPr>
            <w:r w:rsidRPr="00F9512C">
              <w:rPr>
                <w:b/>
                <w:sz w:val="15"/>
                <w:szCs w:val="15"/>
              </w:rPr>
              <w:t>Schulden</w:t>
            </w: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:rsidR="00F9512C" w:rsidRPr="00F9512C" w:rsidRDefault="00F9512C" w:rsidP="00D70A8F">
            <w:pPr>
              <w:jc w:val="center"/>
              <w:rPr>
                <w:b/>
                <w:color w:val="00B0F0"/>
                <w:sz w:val="15"/>
                <w:szCs w:val="15"/>
              </w:rPr>
            </w:pPr>
          </w:p>
        </w:tc>
        <w:tc>
          <w:tcPr>
            <w:tcW w:w="706" w:type="dxa"/>
            <w:shd w:val="clear" w:color="auto" w:fill="D9D9D9" w:themeFill="background1" w:themeFillShade="D9"/>
            <w:vAlign w:val="center"/>
          </w:tcPr>
          <w:p w:rsidR="00F9512C" w:rsidRPr="00F9512C" w:rsidRDefault="00F9512C" w:rsidP="00D70A8F">
            <w:pPr>
              <w:jc w:val="center"/>
              <w:rPr>
                <w:b/>
                <w:color w:val="00B0F0"/>
                <w:sz w:val="15"/>
                <w:szCs w:val="15"/>
              </w:rPr>
            </w:pPr>
          </w:p>
        </w:tc>
        <w:tc>
          <w:tcPr>
            <w:tcW w:w="4307" w:type="dxa"/>
            <w:shd w:val="clear" w:color="auto" w:fill="D9D9D9" w:themeFill="background1" w:themeFillShade="D9"/>
          </w:tcPr>
          <w:p w:rsidR="00F9512C" w:rsidRPr="00F9512C" w:rsidRDefault="00F9512C" w:rsidP="00D70A8F">
            <w:pPr>
              <w:rPr>
                <w:b/>
                <w:sz w:val="15"/>
                <w:szCs w:val="15"/>
              </w:rPr>
            </w:pPr>
          </w:p>
        </w:tc>
      </w:tr>
      <w:tr w:rsidR="00D70A8F" w:rsidRPr="00F9512C" w:rsidTr="00F9512C">
        <w:tc>
          <w:tcPr>
            <w:tcW w:w="468" w:type="dxa"/>
          </w:tcPr>
          <w:p w:rsidR="00D70A8F" w:rsidRPr="00F9512C" w:rsidRDefault="00F9512C" w:rsidP="00D70A8F">
            <w:pPr>
              <w:rPr>
                <w:sz w:val="15"/>
                <w:szCs w:val="15"/>
              </w:rPr>
            </w:pPr>
            <w:r w:rsidRPr="00F9512C">
              <w:rPr>
                <w:sz w:val="15"/>
                <w:szCs w:val="15"/>
              </w:rPr>
              <w:t>13.</w:t>
            </w:r>
          </w:p>
        </w:tc>
        <w:tc>
          <w:tcPr>
            <w:tcW w:w="3005" w:type="dxa"/>
          </w:tcPr>
          <w:p w:rsidR="00D70A8F" w:rsidRPr="00F9512C" w:rsidRDefault="00D70A8F" w:rsidP="00D70A8F">
            <w:pPr>
              <w:rPr>
                <w:b/>
                <w:sz w:val="15"/>
                <w:szCs w:val="15"/>
              </w:rPr>
            </w:pPr>
            <w:r w:rsidRPr="00F9512C">
              <w:rPr>
                <w:b/>
                <w:sz w:val="15"/>
                <w:szCs w:val="15"/>
              </w:rPr>
              <w:t>Pensionsverpflichtungen</w:t>
            </w:r>
          </w:p>
        </w:tc>
        <w:tc>
          <w:tcPr>
            <w:tcW w:w="626" w:type="dxa"/>
            <w:vAlign w:val="center"/>
          </w:tcPr>
          <w:p w:rsidR="00D70A8F" w:rsidRPr="00C519D3" w:rsidRDefault="00D70A8F" w:rsidP="00C519D3">
            <w:pPr>
              <w:jc w:val="center"/>
              <w:rPr>
                <w:color w:val="00B0F0"/>
                <w:sz w:val="20"/>
                <w:szCs w:val="15"/>
              </w:rPr>
            </w:pPr>
            <w:r w:rsidRPr="00C519D3">
              <w:rPr>
                <w:color w:val="00B0F0"/>
                <w:sz w:val="20"/>
                <w:szCs w:val="15"/>
              </w:rPr>
              <w:sym w:font="Wingdings" w:char="F0FC"/>
            </w:r>
          </w:p>
        </w:tc>
        <w:tc>
          <w:tcPr>
            <w:tcW w:w="706" w:type="dxa"/>
            <w:vAlign w:val="center"/>
          </w:tcPr>
          <w:p w:rsidR="00D70A8F" w:rsidRPr="00C519D3" w:rsidRDefault="00D70A8F" w:rsidP="00C519D3">
            <w:pPr>
              <w:jc w:val="center"/>
              <w:rPr>
                <w:color w:val="00B0F0"/>
                <w:sz w:val="20"/>
                <w:szCs w:val="15"/>
              </w:rPr>
            </w:pPr>
            <w:r w:rsidRPr="00C519D3">
              <w:rPr>
                <w:color w:val="00B0F0"/>
                <w:sz w:val="20"/>
                <w:szCs w:val="15"/>
              </w:rPr>
              <w:sym w:font="Wingdings" w:char="F0FC"/>
            </w:r>
          </w:p>
        </w:tc>
        <w:tc>
          <w:tcPr>
            <w:tcW w:w="4307" w:type="dxa"/>
          </w:tcPr>
          <w:p w:rsidR="00D70A8F" w:rsidRPr="00F9512C" w:rsidRDefault="00D70A8F" w:rsidP="00D70A8F">
            <w:pPr>
              <w:rPr>
                <w:sz w:val="15"/>
                <w:szCs w:val="15"/>
              </w:rPr>
            </w:pPr>
            <w:r w:rsidRPr="00F9512C">
              <w:rPr>
                <w:sz w:val="15"/>
                <w:szCs w:val="15"/>
              </w:rPr>
              <w:t xml:space="preserve">Bewertung mit dem </w:t>
            </w:r>
            <w:r w:rsidRPr="00C519D3">
              <w:rPr>
                <w:b/>
                <w:sz w:val="15"/>
                <w:szCs w:val="15"/>
              </w:rPr>
              <w:t>Ablösewert</w:t>
            </w:r>
            <w:r w:rsidRPr="00F9512C">
              <w:rPr>
                <w:sz w:val="15"/>
                <w:szCs w:val="15"/>
              </w:rPr>
              <w:t xml:space="preserve"> (IDW S11 Tz. 90)</w:t>
            </w:r>
          </w:p>
        </w:tc>
      </w:tr>
      <w:tr w:rsidR="00D70A8F" w:rsidRPr="00F9512C" w:rsidTr="00F9512C">
        <w:tc>
          <w:tcPr>
            <w:tcW w:w="468" w:type="dxa"/>
          </w:tcPr>
          <w:p w:rsidR="00D70A8F" w:rsidRPr="00F9512C" w:rsidRDefault="00F9512C" w:rsidP="00D70A8F">
            <w:pPr>
              <w:rPr>
                <w:sz w:val="15"/>
                <w:szCs w:val="15"/>
              </w:rPr>
            </w:pPr>
            <w:r w:rsidRPr="00F9512C">
              <w:rPr>
                <w:sz w:val="15"/>
                <w:szCs w:val="15"/>
              </w:rPr>
              <w:t>14.</w:t>
            </w:r>
          </w:p>
        </w:tc>
        <w:tc>
          <w:tcPr>
            <w:tcW w:w="3005" w:type="dxa"/>
          </w:tcPr>
          <w:p w:rsidR="00D70A8F" w:rsidRPr="00F9512C" w:rsidRDefault="00D70A8F" w:rsidP="00D70A8F">
            <w:pPr>
              <w:rPr>
                <w:sz w:val="15"/>
                <w:szCs w:val="15"/>
              </w:rPr>
            </w:pPr>
            <w:r w:rsidRPr="00F9512C">
              <w:rPr>
                <w:b/>
                <w:sz w:val="15"/>
                <w:szCs w:val="15"/>
              </w:rPr>
              <w:t>Mittelbare</w:t>
            </w:r>
            <w:r w:rsidRPr="00F9512C">
              <w:rPr>
                <w:sz w:val="15"/>
                <w:szCs w:val="15"/>
              </w:rPr>
              <w:t xml:space="preserve"> Pensionsverpflichtungen und Altzusagen</w:t>
            </w:r>
          </w:p>
        </w:tc>
        <w:tc>
          <w:tcPr>
            <w:tcW w:w="626" w:type="dxa"/>
            <w:vAlign w:val="center"/>
          </w:tcPr>
          <w:p w:rsidR="00D70A8F" w:rsidRPr="00C519D3" w:rsidRDefault="00D70A8F" w:rsidP="00C519D3">
            <w:pPr>
              <w:jc w:val="center"/>
              <w:rPr>
                <w:color w:val="00B0F0"/>
                <w:sz w:val="20"/>
                <w:szCs w:val="15"/>
              </w:rPr>
            </w:pPr>
            <w:r w:rsidRPr="00C519D3">
              <w:rPr>
                <w:color w:val="FF0000"/>
                <w:sz w:val="20"/>
                <w:szCs w:val="15"/>
              </w:rPr>
              <w:sym w:font="Wingdings" w:char="F0FB"/>
            </w:r>
          </w:p>
        </w:tc>
        <w:tc>
          <w:tcPr>
            <w:tcW w:w="706" w:type="dxa"/>
            <w:vAlign w:val="center"/>
          </w:tcPr>
          <w:p w:rsidR="00D70A8F" w:rsidRPr="00C519D3" w:rsidRDefault="00D70A8F" w:rsidP="00C519D3">
            <w:pPr>
              <w:jc w:val="center"/>
              <w:rPr>
                <w:color w:val="00B0F0"/>
                <w:sz w:val="20"/>
                <w:szCs w:val="15"/>
              </w:rPr>
            </w:pPr>
            <w:r w:rsidRPr="00C519D3">
              <w:rPr>
                <w:color w:val="00B0F0"/>
                <w:sz w:val="20"/>
                <w:szCs w:val="15"/>
              </w:rPr>
              <w:sym w:font="Wingdings" w:char="F0FC"/>
            </w:r>
          </w:p>
        </w:tc>
        <w:tc>
          <w:tcPr>
            <w:tcW w:w="4307" w:type="dxa"/>
          </w:tcPr>
          <w:p w:rsidR="00D70A8F" w:rsidRPr="00F9512C" w:rsidRDefault="00C519D3" w:rsidP="00D70A8F">
            <w:pPr>
              <w:rPr>
                <w:sz w:val="15"/>
                <w:szCs w:val="15"/>
              </w:rPr>
            </w:pPr>
            <w:r w:rsidRPr="00C519D3">
              <w:rPr>
                <w:b/>
                <w:sz w:val="15"/>
                <w:szCs w:val="15"/>
              </w:rPr>
              <w:t>Passivierung</w:t>
            </w:r>
            <w:r>
              <w:rPr>
                <w:sz w:val="15"/>
                <w:szCs w:val="15"/>
              </w:rPr>
              <w:t xml:space="preserve"> zum vollständigen Schuldenausweis</w:t>
            </w:r>
          </w:p>
        </w:tc>
      </w:tr>
      <w:tr w:rsidR="00D70A8F" w:rsidRPr="00F9512C" w:rsidTr="00F9512C">
        <w:tc>
          <w:tcPr>
            <w:tcW w:w="468" w:type="dxa"/>
          </w:tcPr>
          <w:p w:rsidR="00D70A8F" w:rsidRPr="00F9512C" w:rsidRDefault="00F9512C" w:rsidP="00D70A8F">
            <w:pPr>
              <w:rPr>
                <w:sz w:val="15"/>
                <w:szCs w:val="15"/>
              </w:rPr>
            </w:pPr>
            <w:r w:rsidRPr="00F9512C">
              <w:rPr>
                <w:sz w:val="15"/>
                <w:szCs w:val="15"/>
              </w:rPr>
              <w:t>15.</w:t>
            </w:r>
          </w:p>
        </w:tc>
        <w:tc>
          <w:tcPr>
            <w:tcW w:w="3005" w:type="dxa"/>
          </w:tcPr>
          <w:p w:rsidR="00D70A8F" w:rsidRPr="00F9512C" w:rsidRDefault="00D70A8F" w:rsidP="00D70A8F">
            <w:pPr>
              <w:rPr>
                <w:b/>
                <w:sz w:val="15"/>
                <w:szCs w:val="15"/>
              </w:rPr>
            </w:pPr>
            <w:r w:rsidRPr="00F9512C">
              <w:rPr>
                <w:b/>
                <w:sz w:val="15"/>
                <w:szCs w:val="15"/>
              </w:rPr>
              <w:t>Rückstellungen</w:t>
            </w:r>
          </w:p>
        </w:tc>
        <w:tc>
          <w:tcPr>
            <w:tcW w:w="626" w:type="dxa"/>
            <w:vAlign w:val="center"/>
          </w:tcPr>
          <w:p w:rsidR="00D70A8F" w:rsidRPr="00C519D3" w:rsidRDefault="00D70A8F" w:rsidP="00C519D3">
            <w:pPr>
              <w:jc w:val="center"/>
              <w:rPr>
                <w:color w:val="00B0F0"/>
                <w:sz w:val="20"/>
                <w:szCs w:val="15"/>
              </w:rPr>
            </w:pPr>
            <w:r w:rsidRPr="00C519D3">
              <w:rPr>
                <w:color w:val="00B0F0"/>
                <w:sz w:val="20"/>
                <w:szCs w:val="15"/>
              </w:rPr>
              <w:sym w:font="Wingdings" w:char="F0FC"/>
            </w:r>
          </w:p>
        </w:tc>
        <w:tc>
          <w:tcPr>
            <w:tcW w:w="706" w:type="dxa"/>
            <w:vAlign w:val="center"/>
          </w:tcPr>
          <w:p w:rsidR="00D70A8F" w:rsidRPr="00C519D3" w:rsidRDefault="00D70A8F" w:rsidP="00C519D3">
            <w:pPr>
              <w:jc w:val="center"/>
              <w:rPr>
                <w:color w:val="00B0F0"/>
                <w:sz w:val="20"/>
                <w:szCs w:val="15"/>
              </w:rPr>
            </w:pPr>
            <w:r w:rsidRPr="00C519D3">
              <w:rPr>
                <w:color w:val="00B0F0"/>
                <w:sz w:val="20"/>
                <w:szCs w:val="15"/>
              </w:rPr>
              <w:sym w:font="Wingdings" w:char="F0FC"/>
            </w:r>
          </w:p>
        </w:tc>
        <w:tc>
          <w:tcPr>
            <w:tcW w:w="4307" w:type="dxa"/>
          </w:tcPr>
          <w:p w:rsidR="00D70A8F" w:rsidRPr="00F9512C" w:rsidRDefault="00D70A8F" w:rsidP="00D70A8F">
            <w:pPr>
              <w:rPr>
                <w:sz w:val="15"/>
                <w:szCs w:val="15"/>
              </w:rPr>
            </w:pPr>
            <w:r w:rsidRPr="00F9512C">
              <w:rPr>
                <w:sz w:val="15"/>
                <w:szCs w:val="15"/>
              </w:rPr>
              <w:t>Ansatz mit Erfüllungsbetrag</w:t>
            </w:r>
            <w:r w:rsidR="00F9512C">
              <w:rPr>
                <w:sz w:val="15"/>
                <w:szCs w:val="15"/>
              </w:rPr>
              <w:t xml:space="preserve"> (geschätzter Wert wird zum </w:t>
            </w:r>
            <w:r w:rsidR="00F9512C" w:rsidRPr="00F9512C">
              <w:rPr>
                <w:b/>
                <w:sz w:val="15"/>
                <w:szCs w:val="15"/>
              </w:rPr>
              <w:t>erwarteten Wert</w:t>
            </w:r>
            <w:r w:rsidR="00F9512C">
              <w:rPr>
                <w:sz w:val="15"/>
                <w:szCs w:val="15"/>
              </w:rPr>
              <w:t>)</w:t>
            </w:r>
          </w:p>
        </w:tc>
      </w:tr>
      <w:tr w:rsidR="00D70A8F" w:rsidRPr="00F9512C" w:rsidTr="00F9512C">
        <w:tc>
          <w:tcPr>
            <w:tcW w:w="468" w:type="dxa"/>
          </w:tcPr>
          <w:p w:rsidR="00D70A8F" w:rsidRPr="00F9512C" w:rsidRDefault="00F9512C" w:rsidP="00D70A8F">
            <w:pPr>
              <w:rPr>
                <w:sz w:val="15"/>
                <w:szCs w:val="15"/>
              </w:rPr>
            </w:pPr>
            <w:r w:rsidRPr="00F9512C">
              <w:rPr>
                <w:sz w:val="15"/>
                <w:szCs w:val="15"/>
              </w:rPr>
              <w:t>16.</w:t>
            </w:r>
          </w:p>
        </w:tc>
        <w:tc>
          <w:tcPr>
            <w:tcW w:w="3005" w:type="dxa"/>
          </w:tcPr>
          <w:p w:rsidR="00D70A8F" w:rsidRPr="00F9512C" w:rsidRDefault="00D70A8F" w:rsidP="00D70A8F">
            <w:pPr>
              <w:rPr>
                <w:sz w:val="15"/>
                <w:szCs w:val="15"/>
              </w:rPr>
            </w:pPr>
            <w:r w:rsidRPr="00F9512C">
              <w:rPr>
                <w:sz w:val="15"/>
                <w:szCs w:val="15"/>
              </w:rPr>
              <w:t xml:space="preserve">Rückstellungen für </w:t>
            </w:r>
            <w:r w:rsidRPr="00F9512C">
              <w:rPr>
                <w:b/>
                <w:sz w:val="15"/>
                <w:szCs w:val="15"/>
              </w:rPr>
              <w:t>ungewisse Verbindlichkeiten</w:t>
            </w:r>
          </w:p>
        </w:tc>
        <w:tc>
          <w:tcPr>
            <w:tcW w:w="626" w:type="dxa"/>
            <w:vAlign w:val="center"/>
          </w:tcPr>
          <w:p w:rsidR="00D70A8F" w:rsidRPr="00C519D3" w:rsidRDefault="00D70A8F" w:rsidP="00C519D3">
            <w:pPr>
              <w:jc w:val="center"/>
              <w:rPr>
                <w:color w:val="00B0F0"/>
                <w:sz w:val="20"/>
                <w:szCs w:val="15"/>
              </w:rPr>
            </w:pPr>
            <w:r w:rsidRPr="00C519D3">
              <w:rPr>
                <w:color w:val="00B0F0"/>
                <w:sz w:val="20"/>
                <w:szCs w:val="15"/>
              </w:rPr>
              <w:sym w:font="Wingdings" w:char="F0FC"/>
            </w:r>
          </w:p>
        </w:tc>
        <w:tc>
          <w:tcPr>
            <w:tcW w:w="706" w:type="dxa"/>
            <w:vAlign w:val="center"/>
          </w:tcPr>
          <w:p w:rsidR="00D70A8F" w:rsidRPr="00C519D3" w:rsidRDefault="00D70A8F" w:rsidP="00C519D3">
            <w:pPr>
              <w:jc w:val="center"/>
              <w:rPr>
                <w:color w:val="00B0F0"/>
                <w:sz w:val="20"/>
                <w:szCs w:val="15"/>
              </w:rPr>
            </w:pPr>
            <w:r w:rsidRPr="00C519D3">
              <w:rPr>
                <w:color w:val="00B0F0"/>
                <w:sz w:val="20"/>
                <w:szCs w:val="15"/>
              </w:rPr>
              <w:sym w:font="Wingdings" w:char="F0FC"/>
            </w:r>
          </w:p>
        </w:tc>
        <w:tc>
          <w:tcPr>
            <w:tcW w:w="4307" w:type="dxa"/>
          </w:tcPr>
          <w:p w:rsidR="00D70A8F" w:rsidRPr="00F9512C" w:rsidRDefault="00D70A8F" w:rsidP="00D70A8F">
            <w:pPr>
              <w:rPr>
                <w:sz w:val="15"/>
                <w:szCs w:val="15"/>
              </w:rPr>
            </w:pPr>
            <w:r w:rsidRPr="00F9512C">
              <w:rPr>
                <w:sz w:val="15"/>
                <w:szCs w:val="15"/>
              </w:rPr>
              <w:t xml:space="preserve">Bei </w:t>
            </w:r>
            <w:r w:rsidRPr="00F9512C">
              <w:rPr>
                <w:b/>
                <w:sz w:val="15"/>
                <w:szCs w:val="15"/>
              </w:rPr>
              <w:t>ernsthafter Aussicht der Inanspruchnahme</w:t>
            </w:r>
            <w:r w:rsidRPr="00F9512C">
              <w:rPr>
                <w:sz w:val="15"/>
                <w:szCs w:val="15"/>
              </w:rPr>
              <w:t xml:space="preserve">; Ggf. </w:t>
            </w:r>
            <w:r w:rsidRPr="00F9512C">
              <w:rPr>
                <w:b/>
                <w:sz w:val="15"/>
                <w:szCs w:val="15"/>
              </w:rPr>
              <w:t>vorzeitige Fälligkeit</w:t>
            </w:r>
            <w:r w:rsidRPr="00F9512C">
              <w:rPr>
                <w:sz w:val="15"/>
                <w:szCs w:val="15"/>
              </w:rPr>
              <w:t xml:space="preserve"> von Verbindlichkeiten ist zu berücksichtigen (Abzinsung!)</w:t>
            </w:r>
          </w:p>
        </w:tc>
      </w:tr>
      <w:tr w:rsidR="00D70A8F" w:rsidRPr="00F9512C" w:rsidTr="00F9512C">
        <w:tc>
          <w:tcPr>
            <w:tcW w:w="468" w:type="dxa"/>
          </w:tcPr>
          <w:p w:rsidR="00D70A8F" w:rsidRPr="00F9512C" w:rsidRDefault="00F9512C" w:rsidP="00D70A8F">
            <w:pPr>
              <w:rPr>
                <w:sz w:val="15"/>
                <w:szCs w:val="15"/>
              </w:rPr>
            </w:pPr>
            <w:r w:rsidRPr="00F9512C">
              <w:rPr>
                <w:sz w:val="15"/>
                <w:szCs w:val="15"/>
              </w:rPr>
              <w:t>17.</w:t>
            </w:r>
          </w:p>
        </w:tc>
        <w:tc>
          <w:tcPr>
            <w:tcW w:w="3005" w:type="dxa"/>
          </w:tcPr>
          <w:p w:rsidR="00D70A8F" w:rsidRPr="00F9512C" w:rsidRDefault="00D70A8F" w:rsidP="00D70A8F">
            <w:pPr>
              <w:rPr>
                <w:b/>
                <w:sz w:val="15"/>
                <w:szCs w:val="15"/>
              </w:rPr>
            </w:pPr>
            <w:r w:rsidRPr="00F9512C">
              <w:rPr>
                <w:b/>
                <w:sz w:val="15"/>
                <w:szCs w:val="15"/>
              </w:rPr>
              <w:t>Ansammlungsrückstellungen</w:t>
            </w:r>
          </w:p>
        </w:tc>
        <w:tc>
          <w:tcPr>
            <w:tcW w:w="626" w:type="dxa"/>
            <w:vAlign w:val="center"/>
          </w:tcPr>
          <w:p w:rsidR="00D70A8F" w:rsidRPr="00C519D3" w:rsidRDefault="00D70A8F" w:rsidP="00C519D3">
            <w:pPr>
              <w:jc w:val="center"/>
              <w:rPr>
                <w:color w:val="00B0F0"/>
                <w:sz w:val="20"/>
                <w:szCs w:val="15"/>
              </w:rPr>
            </w:pPr>
            <w:r w:rsidRPr="00C519D3">
              <w:rPr>
                <w:color w:val="00B0F0"/>
                <w:sz w:val="20"/>
                <w:szCs w:val="15"/>
              </w:rPr>
              <w:sym w:font="Wingdings" w:char="F0FC"/>
            </w:r>
          </w:p>
        </w:tc>
        <w:tc>
          <w:tcPr>
            <w:tcW w:w="706" w:type="dxa"/>
            <w:vAlign w:val="center"/>
          </w:tcPr>
          <w:p w:rsidR="00D70A8F" w:rsidRPr="00C519D3" w:rsidRDefault="00D70A8F" w:rsidP="00C519D3">
            <w:pPr>
              <w:jc w:val="center"/>
              <w:rPr>
                <w:color w:val="00B0F0"/>
                <w:sz w:val="20"/>
                <w:szCs w:val="15"/>
              </w:rPr>
            </w:pPr>
            <w:r w:rsidRPr="00C519D3">
              <w:rPr>
                <w:color w:val="00B0F0"/>
                <w:sz w:val="20"/>
                <w:szCs w:val="15"/>
              </w:rPr>
              <w:sym w:font="Wingdings" w:char="F0FC"/>
            </w:r>
          </w:p>
        </w:tc>
        <w:tc>
          <w:tcPr>
            <w:tcW w:w="4307" w:type="dxa"/>
          </w:tcPr>
          <w:p w:rsidR="00D70A8F" w:rsidRPr="00F9512C" w:rsidRDefault="00D70A8F" w:rsidP="00D70A8F">
            <w:pPr>
              <w:rPr>
                <w:sz w:val="15"/>
                <w:szCs w:val="15"/>
              </w:rPr>
            </w:pPr>
            <w:r w:rsidRPr="00F9512C">
              <w:rPr>
                <w:sz w:val="15"/>
                <w:szCs w:val="15"/>
              </w:rPr>
              <w:t xml:space="preserve">Ansatz mit dem </w:t>
            </w:r>
            <w:r w:rsidRPr="00F9512C">
              <w:rPr>
                <w:b/>
                <w:sz w:val="15"/>
                <w:szCs w:val="15"/>
              </w:rPr>
              <w:t>vollen Wert</w:t>
            </w:r>
            <w:r w:rsidRPr="00F9512C">
              <w:rPr>
                <w:sz w:val="15"/>
                <w:szCs w:val="15"/>
              </w:rPr>
              <w:t xml:space="preserve"> der bestehenden rechtlichen Verpflichtung.</w:t>
            </w:r>
          </w:p>
        </w:tc>
      </w:tr>
      <w:tr w:rsidR="00D70A8F" w:rsidRPr="00F9512C" w:rsidTr="00F9512C">
        <w:tc>
          <w:tcPr>
            <w:tcW w:w="468" w:type="dxa"/>
          </w:tcPr>
          <w:p w:rsidR="00D70A8F" w:rsidRPr="00F9512C" w:rsidRDefault="00F9512C" w:rsidP="00D70A8F">
            <w:pPr>
              <w:rPr>
                <w:sz w:val="15"/>
                <w:szCs w:val="15"/>
              </w:rPr>
            </w:pPr>
            <w:r w:rsidRPr="00F9512C">
              <w:rPr>
                <w:sz w:val="15"/>
                <w:szCs w:val="15"/>
              </w:rPr>
              <w:t>18.</w:t>
            </w:r>
          </w:p>
        </w:tc>
        <w:tc>
          <w:tcPr>
            <w:tcW w:w="3005" w:type="dxa"/>
          </w:tcPr>
          <w:p w:rsidR="00D70A8F" w:rsidRPr="00F9512C" w:rsidRDefault="00D70A8F" w:rsidP="00D70A8F">
            <w:pPr>
              <w:rPr>
                <w:sz w:val="15"/>
                <w:szCs w:val="15"/>
              </w:rPr>
            </w:pPr>
            <w:r w:rsidRPr="00F9512C">
              <w:rPr>
                <w:b/>
                <w:sz w:val="15"/>
                <w:szCs w:val="15"/>
              </w:rPr>
              <w:t>Verbindlichkeiten</w:t>
            </w:r>
            <w:r w:rsidRPr="00F9512C">
              <w:rPr>
                <w:sz w:val="15"/>
                <w:szCs w:val="15"/>
              </w:rPr>
              <w:br/>
              <w:t>(Verbindlichkeiten aus Warenlieferungen, Leistungen, Bankverbindlichkeiten, erhaltene Anzahlungen, Verbindlichkeiten für Steuer- und Sozialabgaben etc.)</w:t>
            </w:r>
          </w:p>
        </w:tc>
        <w:tc>
          <w:tcPr>
            <w:tcW w:w="626" w:type="dxa"/>
            <w:vAlign w:val="center"/>
          </w:tcPr>
          <w:p w:rsidR="00D70A8F" w:rsidRPr="00C519D3" w:rsidRDefault="00D70A8F" w:rsidP="00C519D3">
            <w:pPr>
              <w:jc w:val="center"/>
              <w:rPr>
                <w:color w:val="00B0F0"/>
                <w:sz w:val="20"/>
                <w:szCs w:val="15"/>
              </w:rPr>
            </w:pPr>
            <w:r w:rsidRPr="00C519D3">
              <w:rPr>
                <w:color w:val="00B0F0"/>
                <w:sz w:val="20"/>
                <w:szCs w:val="15"/>
              </w:rPr>
              <w:sym w:font="Wingdings" w:char="F0FC"/>
            </w:r>
          </w:p>
        </w:tc>
        <w:tc>
          <w:tcPr>
            <w:tcW w:w="706" w:type="dxa"/>
            <w:vAlign w:val="center"/>
          </w:tcPr>
          <w:p w:rsidR="00D70A8F" w:rsidRPr="00C519D3" w:rsidRDefault="00D70A8F" w:rsidP="00C519D3">
            <w:pPr>
              <w:jc w:val="center"/>
              <w:rPr>
                <w:color w:val="00B0F0"/>
                <w:sz w:val="20"/>
                <w:szCs w:val="15"/>
              </w:rPr>
            </w:pPr>
            <w:r w:rsidRPr="00C519D3">
              <w:rPr>
                <w:color w:val="00B0F0"/>
                <w:sz w:val="20"/>
                <w:szCs w:val="15"/>
              </w:rPr>
              <w:sym w:font="Wingdings" w:char="F0FC"/>
            </w:r>
          </w:p>
        </w:tc>
        <w:tc>
          <w:tcPr>
            <w:tcW w:w="4307" w:type="dxa"/>
          </w:tcPr>
          <w:p w:rsidR="00D70A8F" w:rsidRPr="00F9512C" w:rsidRDefault="00D70A8F" w:rsidP="00D70A8F">
            <w:pPr>
              <w:rPr>
                <w:sz w:val="15"/>
                <w:szCs w:val="15"/>
              </w:rPr>
            </w:pPr>
            <w:r w:rsidRPr="00F9512C">
              <w:rPr>
                <w:sz w:val="15"/>
                <w:szCs w:val="15"/>
              </w:rPr>
              <w:t xml:space="preserve">Ansatz zum </w:t>
            </w:r>
            <w:r w:rsidRPr="00F9512C">
              <w:rPr>
                <w:b/>
                <w:sz w:val="15"/>
                <w:szCs w:val="15"/>
              </w:rPr>
              <w:t>Nennwert</w:t>
            </w:r>
            <w:r w:rsidRPr="00F9512C">
              <w:rPr>
                <w:sz w:val="15"/>
                <w:szCs w:val="15"/>
              </w:rPr>
              <w:t xml:space="preserve"> unabhängig von Fälligkeit (evtl. vorzeitige Fälligkeit)</w:t>
            </w:r>
          </w:p>
        </w:tc>
      </w:tr>
      <w:tr w:rsidR="00D70A8F" w:rsidRPr="00F9512C" w:rsidTr="00F9512C">
        <w:tc>
          <w:tcPr>
            <w:tcW w:w="468" w:type="dxa"/>
          </w:tcPr>
          <w:p w:rsidR="00D70A8F" w:rsidRPr="00F9512C" w:rsidRDefault="00F9512C" w:rsidP="00D70A8F">
            <w:pPr>
              <w:rPr>
                <w:sz w:val="15"/>
                <w:szCs w:val="15"/>
              </w:rPr>
            </w:pPr>
            <w:r w:rsidRPr="00F9512C">
              <w:rPr>
                <w:sz w:val="15"/>
                <w:szCs w:val="15"/>
              </w:rPr>
              <w:t>19.</w:t>
            </w:r>
          </w:p>
        </w:tc>
        <w:tc>
          <w:tcPr>
            <w:tcW w:w="3005" w:type="dxa"/>
          </w:tcPr>
          <w:p w:rsidR="00D70A8F" w:rsidRPr="00F9512C" w:rsidRDefault="00D70A8F" w:rsidP="00D70A8F">
            <w:pPr>
              <w:rPr>
                <w:b/>
                <w:sz w:val="15"/>
                <w:szCs w:val="15"/>
              </w:rPr>
            </w:pPr>
            <w:r w:rsidRPr="00F9512C">
              <w:rPr>
                <w:b/>
                <w:sz w:val="15"/>
                <w:szCs w:val="15"/>
              </w:rPr>
              <w:t>Erhaltene Zuwendungen aus öffentlichen Mitteln</w:t>
            </w:r>
          </w:p>
        </w:tc>
        <w:tc>
          <w:tcPr>
            <w:tcW w:w="626" w:type="dxa"/>
            <w:vAlign w:val="center"/>
          </w:tcPr>
          <w:p w:rsidR="00D70A8F" w:rsidRPr="00C519D3" w:rsidRDefault="00D70A8F" w:rsidP="00C519D3">
            <w:pPr>
              <w:jc w:val="center"/>
              <w:rPr>
                <w:color w:val="00B0F0"/>
                <w:sz w:val="20"/>
                <w:szCs w:val="15"/>
              </w:rPr>
            </w:pPr>
            <w:r w:rsidRPr="00C519D3">
              <w:rPr>
                <w:color w:val="FF0000"/>
                <w:sz w:val="20"/>
                <w:szCs w:val="15"/>
              </w:rPr>
              <w:sym w:font="Wingdings" w:char="F0FB"/>
            </w:r>
          </w:p>
        </w:tc>
        <w:tc>
          <w:tcPr>
            <w:tcW w:w="706" w:type="dxa"/>
            <w:vAlign w:val="center"/>
          </w:tcPr>
          <w:p w:rsidR="00D70A8F" w:rsidRPr="00C519D3" w:rsidRDefault="00D70A8F" w:rsidP="00C519D3">
            <w:pPr>
              <w:jc w:val="center"/>
              <w:rPr>
                <w:color w:val="00B0F0"/>
                <w:sz w:val="20"/>
                <w:szCs w:val="15"/>
              </w:rPr>
            </w:pPr>
            <w:r w:rsidRPr="00C519D3">
              <w:rPr>
                <w:color w:val="00B0F0"/>
                <w:sz w:val="20"/>
                <w:szCs w:val="15"/>
              </w:rPr>
              <w:sym w:font="Wingdings" w:char="F0FC"/>
            </w:r>
          </w:p>
        </w:tc>
        <w:tc>
          <w:tcPr>
            <w:tcW w:w="4307" w:type="dxa"/>
          </w:tcPr>
          <w:p w:rsidR="00D70A8F" w:rsidRPr="00F9512C" w:rsidRDefault="00D70A8F" w:rsidP="00D70A8F">
            <w:pPr>
              <w:rPr>
                <w:sz w:val="15"/>
                <w:szCs w:val="15"/>
              </w:rPr>
            </w:pPr>
            <w:r w:rsidRPr="00F9512C">
              <w:rPr>
                <w:b/>
                <w:sz w:val="15"/>
                <w:szCs w:val="15"/>
              </w:rPr>
              <w:t>Passivierungspflicht</w:t>
            </w:r>
            <w:r w:rsidRPr="00F9512C">
              <w:rPr>
                <w:sz w:val="15"/>
                <w:szCs w:val="15"/>
              </w:rPr>
              <w:t xml:space="preserve">, </w:t>
            </w:r>
            <w:r w:rsidRPr="00F9512C">
              <w:rPr>
                <w:b/>
                <w:sz w:val="15"/>
                <w:szCs w:val="15"/>
              </w:rPr>
              <w:t>soweit</w:t>
            </w:r>
            <w:r w:rsidRPr="00F9512C">
              <w:rPr>
                <w:sz w:val="15"/>
                <w:szCs w:val="15"/>
              </w:rPr>
              <w:t xml:space="preserve"> für den Fall der Unternehmensschließung eine </w:t>
            </w:r>
            <w:r w:rsidRPr="00F9512C">
              <w:rPr>
                <w:b/>
                <w:sz w:val="15"/>
                <w:szCs w:val="15"/>
              </w:rPr>
              <w:t>Rückzahlungsverpflichtung</w:t>
            </w:r>
            <w:r w:rsidRPr="00F9512C">
              <w:rPr>
                <w:sz w:val="15"/>
                <w:szCs w:val="15"/>
              </w:rPr>
              <w:t xml:space="preserve"> besteht.</w:t>
            </w:r>
          </w:p>
        </w:tc>
      </w:tr>
      <w:tr w:rsidR="00D70A8F" w:rsidRPr="00F9512C" w:rsidTr="00F9512C">
        <w:tc>
          <w:tcPr>
            <w:tcW w:w="468" w:type="dxa"/>
          </w:tcPr>
          <w:p w:rsidR="00D70A8F" w:rsidRPr="00F9512C" w:rsidRDefault="00F9512C" w:rsidP="00D70A8F">
            <w:pPr>
              <w:rPr>
                <w:sz w:val="15"/>
                <w:szCs w:val="15"/>
              </w:rPr>
            </w:pPr>
            <w:r w:rsidRPr="00F9512C">
              <w:rPr>
                <w:sz w:val="15"/>
                <w:szCs w:val="15"/>
              </w:rPr>
              <w:t>20.</w:t>
            </w:r>
          </w:p>
        </w:tc>
        <w:tc>
          <w:tcPr>
            <w:tcW w:w="3005" w:type="dxa"/>
          </w:tcPr>
          <w:p w:rsidR="00D70A8F" w:rsidRPr="00F9512C" w:rsidRDefault="00D70A8F" w:rsidP="00D70A8F">
            <w:pPr>
              <w:rPr>
                <w:sz w:val="15"/>
                <w:szCs w:val="15"/>
              </w:rPr>
            </w:pPr>
            <w:r w:rsidRPr="00F9512C">
              <w:rPr>
                <w:b/>
                <w:sz w:val="15"/>
                <w:szCs w:val="15"/>
              </w:rPr>
              <w:t>Verpflichtungen</w:t>
            </w:r>
            <w:r w:rsidRPr="00F9512C">
              <w:rPr>
                <w:sz w:val="15"/>
                <w:szCs w:val="15"/>
              </w:rPr>
              <w:t xml:space="preserve">, die </w:t>
            </w:r>
            <w:r w:rsidRPr="00F9512C">
              <w:rPr>
                <w:b/>
                <w:sz w:val="15"/>
                <w:szCs w:val="15"/>
              </w:rPr>
              <w:t>durch die Abkehr von der Unternehmensfortführung ausgelöst</w:t>
            </w:r>
            <w:r w:rsidRPr="00F9512C">
              <w:rPr>
                <w:sz w:val="15"/>
                <w:szCs w:val="15"/>
              </w:rPr>
              <w:t xml:space="preserve"> werden (z.B. aus Vertragsstrafen, Sozialplänen oder behördlichen Auflagen)</w:t>
            </w:r>
          </w:p>
        </w:tc>
        <w:tc>
          <w:tcPr>
            <w:tcW w:w="626" w:type="dxa"/>
            <w:vAlign w:val="center"/>
          </w:tcPr>
          <w:p w:rsidR="00D70A8F" w:rsidRPr="00C519D3" w:rsidRDefault="00D70A8F" w:rsidP="00C519D3">
            <w:pPr>
              <w:jc w:val="center"/>
              <w:rPr>
                <w:color w:val="00B0F0"/>
                <w:sz w:val="20"/>
                <w:szCs w:val="15"/>
              </w:rPr>
            </w:pPr>
            <w:r w:rsidRPr="00C519D3">
              <w:rPr>
                <w:color w:val="FF0000"/>
                <w:sz w:val="20"/>
                <w:szCs w:val="15"/>
              </w:rPr>
              <w:sym w:font="Wingdings" w:char="F0FB"/>
            </w:r>
          </w:p>
        </w:tc>
        <w:tc>
          <w:tcPr>
            <w:tcW w:w="706" w:type="dxa"/>
            <w:vAlign w:val="center"/>
          </w:tcPr>
          <w:p w:rsidR="00D70A8F" w:rsidRPr="00C519D3" w:rsidRDefault="00D70A8F" w:rsidP="00C519D3">
            <w:pPr>
              <w:jc w:val="center"/>
              <w:rPr>
                <w:color w:val="00B0F0"/>
                <w:sz w:val="20"/>
                <w:szCs w:val="15"/>
              </w:rPr>
            </w:pPr>
            <w:r w:rsidRPr="00C519D3">
              <w:rPr>
                <w:color w:val="00B0F0"/>
                <w:sz w:val="20"/>
                <w:szCs w:val="15"/>
              </w:rPr>
              <w:sym w:font="Wingdings" w:char="F0FC"/>
            </w:r>
          </w:p>
        </w:tc>
        <w:tc>
          <w:tcPr>
            <w:tcW w:w="4307" w:type="dxa"/>
          </w:tcPr>
          <w:p w:rsidR="00D70A8F" w:rsidRPr="00F9512C" w:rsidRDefault="00F9512C" w:rsidP="00D70A8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Passivierungspflicht</w:t>
            </w:r>
          </w:p>
        </w:tc>
      </w:tr>
      <w:tr w:rsidR="00D70A8F" w:rsidRPr="00F9512C" w:rsidTr="00F9512C">
        <w:tc>
          <w:tcPr>
            <w:tcW w:w="468" w:type="dxa"/>
          </w:tcPr>
          <w:p w:rsidR="00D70A8F" w:rsidRPr="00F9512C" w:rsidRDefault="00F9512C" w:rsidP="00D70A8F">
            <w:pPr>
              <w:rPr>
                <w:sz w:val="15"/>
                <w:szCs w:val="15"/>
              </w:rPr>
            </w:pPr>
            <w:r w:rsidRPr="00F9512C">
              <w:rPr>
                <w:sz w:val="15"/>
                <w:szCs w:val="15"/>
              </w:rPr>
              <w:t>21.</w:t>
            </w:r>
          </w:p>
        </w:tc>
        <w:tc>
          <w:tcPr>
            <w:tcW w:w="3005" w:type="dxa"/>
          </w:tcPr>
          <w:p w:rsidR="00D70A8F" w:rsidRPr="00F9512C" w:rsidRDefault="00D70A8F" w:rsidP="00D70A8F">
            <w:pPr>
              <w:rPr>
                <w:b/>
                <w:sz w:val="15"/>
                <w:szCs w:val="15"/>
              </w:rPr>
            </w:pPr>
            <w:r w:rsidRPr="00F9512C">
              <w:rPr>
                <w:b/>
                <w:sz w:val="15"/>
                <w:szCs w:val="15"/>
              </w:rPr>
              <w:t>Atypisch stille Beteiligungen</w:t>
            </w:r>
          </w:p>
        </w:tc>
        <w:tc>
          <w:tcPr>
            <w:tcW w:w="626" w:type="dxa"/>
          </w:tcPr>
          <w:p w:rsidR="00D70A8F" w:rsidRPr="00C519D3" w:rsidRDefault="00D70A8F" w:rsidP="00C519D3">
            <w:pPr>
              <w:jc w:val="center"/>
              <w:rPr>
                <w:sz w:val="20"/>
                <w:szCs w:val="15"/>
              </w:rPr>
            </w:pPr>
            <w:r w:rsidRPr="00C519D3">
              <w:rPr>
                <w:color w:val="00B0F0"/>
                <w:sz w:val="20"/>
                <w:szCs w:val="15"/>
              </w:rPr>
              <w:sym w:font="Wingdings" w:char="F0FC"/>
            </w:r>
          </w:p>
        </w:tc>
        <w:tc>
          <w:tcPr>
            <w:tcW w:w="706" w:type="dxa"/>
          </w:tcPr>
          <w:p w:rsidR="00D70A8F" w:rsidRPr="00C519D3" w:rsidRDefault="00D70A8F" w:rsidP="00C519D3">
            <w:pPr>
              <w:jc w:val="center"/>
              <w:rPr>
                <w:sz w:val="20"/>
                <w:szCs w:val="15"/>
              </w:rPr>
            </w:pPr>
            <w:r w:rsidRPr="00C519D3">
              <w:rPr>
                <w:color w:val="FF0000"/>
                <w:sz w:val="20"/>
                <w:szCs w:val="15"/>
              </w:rPr>
              <w:sym w:font="Wingdings" w:char="F0FB"/>
            </w:r>
          </w:p>
        </w:tc>
        <w:tc>
          <w:tcPr>
            <w:tcW w:w="4307" w:type="dxa"/>
          </w:tcPr>
          <w:p w:rsidR="00D70A8F" w:rsidRPr="00F9512C" w:rsidRDefault="00D70A8F" w:rsidP="00D70A8F">
            <w:pPr>
              <w:rPr>
                <w:sz w:val="15"/>
                <w:szCs w:val="15"/>
              </w:rPr>
            </w:pPr>
            <w:r w:rsidRPr="00F9512C">
              <w:rPr>
                <w:sz w:val="15"/>
                <w:szCs w:val="15"/>
              </w:rPr>
              <w:t xml:space="preserve">Behandlung wie </w:t>
            </w:r>
            <w:r w:rsidRPr="00F9512C">
              <w:rPr>
                <w:b/>
                <w:sz w:val="15"/>
                <w:szCs w:val="15"/>
              </w:rPr>
              <w:t>Eigenkapital</w:t>
            </w:r>
          </w:p>
        </w:tc>
      </w:tr>
      <w:tr w:rsidR="00D70A8F" w:rsidRPr="00F9512C" w:rsidTr="00F9512C">
        <w:tc>
          <w:tcPr>
            <w:tcW w:w="468" w:type="dxa"/>
          </w:tcPr>
          <w:p w:rsidR="00D70A8F" w:rsidRPr="00F9512C" w:rsidRDefault="00F9512C" w:rsidP="00D70A8F">
            <w:pPr>
              <w:rPr>
                <w:sz w:val="15"/>
                <w:szCs w:val="15"/>
              </w:rPr>
            </w:pPr>
            <w:r w:rsidRPr="00F9512C">
              <w:rPr>
                <w:sz w:val="15"/>
                <w:szCs w:val="15"/>
              </w:rPr>
              <w:t>22.</w:t>
            </w:r>
          </w:p>
        </w:tc>
        <w:tc>
          <w:tcPr>
            <w:tcW w:w="3005" w:type="dxa"/>
          </w:tcPr>
          <w:p w:rsidR="00D70A8F" w:rsidRPr="00F9512C" w:rsidRDefault="00D70A8F" w:rsidP="00D70A8F">
            <w:pPr>
              <w:rPr>
                <w:b/>
                <w:sz w:val="15"/>
                <w:szCs w:val="15"/>
              </w:rPr>
            </w:pPr>
            <w:r w:rsidRPr="00F9512C">
              <w:rPr>
                <w:b/>
                <w:sz w:val="15"/>
                <w:szCs w:val="15"/>
              </w:rPr>
              <w:t>Verbindlichkeiten mit qualifiziertem Rangrücktritt</w:t>
            </w:r>
          </w:p>
        </w:tc>
        <w:tc>
          <w:tcPr>
            <w:tcW w:w="626" w:type="dxa"/>
          </w:tcPr>
          <w:p w:rsidR="00D70A8F" w:rsidRPr="00C519D3" w:rsidRDefault="00D70A8F" w:rsidP="00C519D3">
            <w:pPr>
              <w:jc w:val="center"/>
              <w:rPr>
                <w:sz w:val="20"/>
                <w:szCs w:val="15"/>
              </w:rPr>
            </w:pPr>
            <w:r w:rsidRPr="00C519D3">
              <w:rPr>
                <w:color w:val="00B0F0"/>
                <w:sz w:val="20"/>
                <w:szCs w:val="15"/>
              </w:rPr>
              <w:sym w:font="Wingdings" w:char="F0FC"/>
            </w:r>
          </w:p>
        </w:tc>
        <w:tc>
          <w:tcPr>
            <w:tcW w:w="706" w:type="dxa"/>
          </w:tcPr>
          <w:p w:rsidR="00D70A8F" w:rsidRPr="00C519D3" w:rsidRDefault="00D70A8F" w:rsidP="00C519D3">
            <w:pPr>
              <w:jc w:val="center"/>
              <w:rPr>
                <w:sz w:val="20"/>
                <w:szCs w:val="15"/>
              </w:rPr>
            </w:pPr>
            <w:r w:rsidRPr="00C519D3">
              <w:rPr>
                <w:color w:val="FF0000"/>
                <w:sz w:val="20"/>
                <w:szCs w:val="15"/>
              </w:rPr>
              <w:sym w:font="Wingdings" w:char="F0FB"/>
            </w:r>
          </w:p>
        </w:tc>
        <w:tc>
          <w:tcPr>
            <w:tcW w:w="4307" w:type="dxa"/>
          </w:tcPr>
          <w:p w:rsidR="00D70A8F" w:rsidRPr="00F9512C" w:rsidRDefault="00D70A8F" w:rsidP="00D70A8F">
            <w:pPr>
              <w:rPr>
                <w:sz w:val="15"/>
                <w:szCs w:val="15"/>
              </w:rPr>
            </w:pPr>
            <w:r w:rsidRPr="00F9512C">
              <w:rPr>
                <w:sz w:val="15"/>
                <w:szCs w:val="15"/>
              </w:rPr>
              <w:t xml:space="preserve">Behandlung wie </w:t>
            </w:r>
            <w:r w:rsidRPr="00F9512C">
              <w:rPr>
                <w:b/>
                <w:sz w:val="15"/>
                <w:szCs w:val="15"/>
              </w:rPr>
              <w:t>Eigenkapital</w:t>
            </w:r>
            <w:r w:rsidRPr="00F9512C">
              <w:rPr>
                <w:sz w:val="15"/>
                <w:szCs w:val="15"/>
              </w:rPr>
              <w:t xml:space="preserve"> (Vereinbarung Nachrang im Insolvenzverfahren gemäß § 39 InsO)</w:t>
            </w:r>
          </w:p>
        </w:tc>
      </w:tr>
      <w:tr w:rsidR="00D70A8F" w:rsidRPr="00F9512C" w:rsidTr="00F9512C">
        <w:tc>
          <w:tcPr>
            <w:tcW w:w="468" w:type="dxa"/>
          </w:tcPr>
          <w:p w:rsidR="00D70A8F" w:rsidRPr="00F9512C" w:rsidRDefault="00F9512C" w:rsidP="00D70A8F">
            <w:pPr>
              <w:rPr>
                <w:sz w:val="15"/>
                <w:szCs w:val="15"/>
              </w:rPr>
            </w:pPr>
            <w:r w:rsidRPr="00F9512C">
              <w:rPr>
                <w:sz w:val="15"/>
                <w:szCs w:val="15"/>
              </w:rPr>
              <w:t>23.</w:t>
            </w:r>
          </w:p>
        </w:tc>
        <w:tc>
          <w:tcPr>
            <w:tcW w:w="3005" w:type="dxa"/>
          </w:tcPr>
          <w:p w:rsidR="00D70A8F" w:rsidRPr="00F9512C" w:rsidRDefault="00D70A8F" w:rsidP="00D70A8F">
            <w:pPr>
              <w:rPr>
                <w:b/>
                <w:sz w:val="15"/>
                <w:szCs w:val="15"/>
              </w:rPr>
            </w:pPr>
            <w:r w:rsidRPr="00F9512C">
              <w:rPr>
                <w:b/>
                <w:sz w:val="15"/>
                <w:szCs w:val="15"/>
              </w:rPr>
              <w:t>Eigene Anteile</w:t>
            </w:r>
          </w:p>
        </w:tc>
        <w:tc>
          <w:tcPr>
            <w:tcW w:w="626" w:type="dxa"/>
          </w:tcPr>
          <w:p w:rsidR="00D70A8F" w:rsidRPr="00C519D3" w:rsidRDefault="00D70A8F" w:rsidP="00C519D3">
            <w:pPr>
              <w:jc w:val="center"/>
              <w:rPr>
                <w:sz w:val="20"/>
                <w:szCs w:val="15"/>
              </w:rPr>
            </w:pPr>
            <w:r w:rsidRPr="00C519D3">
              <w:rPr>
                <w:color w:val="00B0F0"/>
                <w:sz w:val="20"/>
                <w:szCs w:val="15"/>
              </w:rPr>
              <w:sym w:font="Wingdings" w:char="F0FC"/>
            </w:r>
          </w:p>
        </w:tc>
        <w:tc>
          <w:tcPr>
            <w:tcW w:w="706" w:type="dxa"/>
          </w:tcPr>
          <w:p w:rsidR="00D70A8F" w:rsidRPr="00C519D3" w:rsidRDefault="00D70A8F" w:rsidP="00C519D3">
            <w:pPr>
              <w:jc w:val="center"/>
              <w:rPr>
                <w:sz w:val="20"/>
                <w:szCs w:val="15"/>
              </w:rPr>
            </w:pPr>
            <w:r w:rsidRPr="00C519D3">
              <w:rPr>
                <w:color w:val="FF0000"/>
                <w:sz w:val="20"/>
                <w:szCs w:val="15"/>
              </w:rPr>
              <w:sym w:font="Wingdings" w:char="F0FB"/>
            </w:r>
          </w:p>
        </w:tc>
        <w:tc>
          <w:tcPr>
            <w:tcW w:w="4307" w:type="dxa"/>
          </w:tcPr>
          <w:p w:rsidR="00D70A8F" w:rsidRPr="00F9512C" w:rsidRDefault="00D70A8F" w:rsidP="00D70A8F">
            <w:pPr>
              <w:rPr>
                <w:sz w:val="15"/>
                <w:szCs w:val="15"/>
              </w:rPr>
            </w:pPr>
            <w:r w:rsidRPr="00F9512C">
              <w:rPr>
                <w:b/>
                <w:sz w:val="15"/>
                <w:szCs w:val="15"/>
              </w:rPr>
              <w:t>Kein Ansatz, wenn</w:t>
            </w:r>
            <w:r w:rsidRPr="00F9512C">
              <w:rPr>
                <w:sz w:val="15"/>
                <w:szCs w:val="15"/>
              </w:rPr>
              <w:t xml:space="preserve"> aufgrund negativer Fortbestehungsprognose von </w:t>
            </w:r>
            <w:r w:rsidRPr="00F9512C">
              <w:rPr>
                <w:b/>
                <w:sz w:val="15"/>
                <w:szCs w:val="15"/>
              </w:rPr>
              <w:t>Unterne</w:t>
            </w:r>
            <w:r w:rsidR="00F9512C">
              <w:rPr>
                <w:b/>
                <w:sz w:val="15"/>
                <w:szCs w:val="15"/>
              </w:rPr>
              <w:t>h</w:t>
            </w:r>
            <w:r w:rsidRPr="00F9512C">
              <w:rPr>
                <w:b/>
                <w:sz w:val="15"/>
                <w:szCs w:val="15"/>
              </w:rPr>
              <w:t>mensliqu</w:t>
            </w:r>
            <w:r w:rsidR="008F1BF3">
              <w:rPr>
                <w:b/>
                <w:sz w:val="15"/>
                <w:szCs w:val="15"/>
              </w:rPr>
              <w:t>i</w:t>
            </w:r>
            <w:r w:rsidRPr="00F9512C">
              <w:rPr>
                <w:b/>
                <w:sz w:val="15"/>
                <w:szCs w:val="15"/>
              </w:rPr>
              <w:t>dation</w:t>
            </w:r>
            <w:r w:rsidRPr="00F9512C">
              <w:rPr>
                <w:sz w:val="15"/>
                <w:szCs w:val="15"/>
              </w:rPr>
              <w:t xml:space="preserve"> auszugehen ist (vgl. IDW S11 Tz. 92).</w:t>
            </w:r>
          </w:p>
        </w:tc>
      </w:tr>
      <w:tr w:rsidR="00F9512C" w:rsidRPr="00F9512C" w:rsidTr="00F9512C">
        <w:tc>
          <w:tcPr>
            <w:tcW w:w="468" w:type="dxa"/>
            <w:shd w:val="clear" w:color="auto" w:fill="D9D9D9" w:themeFill="background1" w:themeFillShade="D9"/>
          </w:tcPr>
          <w:p w:rsidR="00F9512C" w:rsidRPr="00F9512C" w:rsidRDefault="00F9512C" w:rsidP="00DF6284">
            <w:pPr>
              <w:rPr>
                <w:b/>
                <w:sz w:val="15"/>
                <w:szCs w:val="15"/>
              </w:rPr>
            </w:pPr>
            <w:r w:rsidRPr="00F9512C">
              <w:rPr>
                <w:b/>
                <w:sz w:val="15"/>
                <w:szCs w:val="15"/>
              </w:rPr>
              <w:t>24.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:rsidR="00F9512C" w:rsidRPr="00F9512C" w:rsidRDefault="00F9512C" w:rsidP="00DF6284">
            <w:pPr>
              <w:rPr>
                <w:b/>
                <w:sz w:val="15"/>
                <w:szCs w:val="15"/>
              </w:rPr>
            </w:pPr>
            <w:r w:rsidRPr="00F9512C">
              <w:rPr>
                <w:b/>
                <w:sz w:val="15"/>
                <w:szCs w:val="15"/>
              </w:rPr>
              <w:t>Eigenkapital</w:t>
            </w: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:rsidR="00F9512C" w:rsidRPr="00C519D3" w:rsidRDefault="00F9512C" w:rsidP="00C519D3">
            <w:pPr>
              <w:jc w:val="center"/>
              <w:rPr>
                <w:b/>
                <w:color w:val="00B0F0"/>
                <w:sz w:val="20"/>
                <w:szCs w:val="15"/>
              </w:rPr>
            </w:pPr>
          </w:p>
        </w:tc>
        <w:tc>
          <w:tcPr>
            <w:tcW w:w="706" w:type="dxa"/>
            <w:shd w:val="clear" w:color="auto" w:fill="D9D9D9" w:themeFill="background1" w:themeFillShade="D9"/>
            <w:vAlign w:val="center"/>
          </w:tcPr>
          <w:p w:rsidR="00F9512C" w:rsidRPr="00C519D3" w:rsidRDefault="00F9512C" w:rsidP="00C519D3">
            <w:pPr>
              <w:jc w:val="center"/>
              <w:rPr>
                <w:b/>
                <w:color w:val="00B0F0"/>
                <w:sz w:val="20"/>
                <w:szCs w:val="15"/>
              </w:rPr>
            </w:pPr>
          </w:p>
        </w:tc>
        <w:tc>
          <w:tcPr>
            <w:tcW w:w="4307" w:type="dxa"/>
            <w:shd w:val="clear" w:color="auto" w:fill="D9D9D9" w:themeFill="background1" w:themeFillShade="D9"/>
          </w:tcPr>
          <w:p w:rsidR="00F9512C" w:rsidRPr="00F9512C" w:rsidRDefault="00F9512C" w:rsidP="00B5600D">
            <w:pPr>
              <w:spacing w:after="60"/>
              <w:rPr>
                <w:b/>
                <w:sz w:val="15"/>
                <w:szCs w:val="15"/>
              </w:rPr>
            </w:pPr>
            <w:r w:rsidRPr="00F9512C">
              <w:rPr>
                <w:b/>
                <w:color w:val="FF0000"/>
                <w:sz w:val="15"/>
                <w:szCs w:val="15"/>
              </w:rPr>
              <w:t>Neue Residualgröße</w:t>
            </w:r>
            <w:r w:rsidRPr="00F9512C">
              <w:rPr>
                <w:color w:val="FF0000"/>
                <w:sz w:val="15"/>
                <w:szCs w:val="15"/>
              </w:rPr>
              <w:t xml:space="preserve"> </w:t>
            </w:r>
            <w:r w:rsidRPr="00F9512C">
              <w:rPr>
                <w:sz w:val="15"/>
                <w:szCs w:val="15"/>
              </w:rPr>
              <w:t>zwischen angesetztem Vermögen abzüglich Schulden</w:t>
            </w:r>
          </w:p>
        </w:tc>
      </w:tr>
    </w:tbl>
    <w:p w:rsidR="00DB3534" w:rsidRDefault="00DB3534" w:rsidP="009F4E43">
      <w:pPr>
        <w:rPr>
          <w:sz w:val="24"/>
          <w:szCs w:val="32"/>
        </w:rPr>
      </w:pPr>
    </w:p>
    <w:p w:rsidR="00701C4A" w:rsidRDefault="00701C4A" w:rsidP="009F4E43">
      <w:pPr>
        <w:rPr>
          <w:sz w:val="24"/>
          <w:szCs w:val="32"/>
        </w:rPr>
      </w:pPr>
    </w:p>
    <w:p w:rsidR="00701C4A" w:rsidRDefault="00701C4A" w:rsidP="009F4E43">
      <w:pPr>
        <w:rPr>
          <w:sz w:val="24"/>
          <w:szCs w:val="32"/>
        </w:rPr>
      </w:pPr>
    </w:p>
    <w:p w:rsidR="00701C4A" w:rsidRDefault="00701C4A" w:rsidP="009F4E43">
      <w:pPr>
        <w:rPr>
          <w:sz w:val="24"/>
          <w:szCs w:val="32"/>
        </w:rPr>
      </w:pPr>
    </w:p>
    <w:p w:rsidR="00701C4A" w:rsidRDefault="00701C4A" w:rsidP="009F4E43">
      <w:pPr>
        <w:rPr>
          <w:sz w:val="24"/>
          <w:szCs w:val="32"/>
        </w:rPr>
      </w:pPr>
    </w:p>
    <w:p w:rsidR="00701C4A" w:rsidRDefault="00701C4A" w:rsidP="009F4E43">
      <w:pPr>
        <w:rPr>
          <w:sz w:val="24"/>
          <w:szCs w:val="32"/>
        </w:rPr>
      </w:pPr>
      <w:bookmarkStart w:id="0" w:name="_GoBack"/>
      <w:bookmarkEnd w:id="0"/>
    </w:p>
    <w:p w:rsidR="00701C4A" w:rsidRPr="00701C4A" w:rsidRDefault="00701C4A" w:rsidP="009F4E43">
      <w:pPr>
        <w:rPr>
          <w:sz w:val="14"/>
          <w:szCs w:val="32"/>
        </w:rPr>
      </w:pPr>
    </w:p>
    <w:p w:rsidR="006F1B17" w:rsidRDefault="00D57829" w:rsidP="009F4E43">
      <w:pPr>
        <w:rPr>
          <w:b/>
          <w:color w:val="FF0000"/>
          <w:sz w:val="14"/>
          <w:szCs w:val="32"/>
        </w:rPr>
      </w:pPr>
      <w:r>
        <w:rPr>
          <w:noProof/>
          <w:sz w:val="1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-13254</wp:posOffset>
                </wp:positionH>
                <wp:positionV relativeFrom="paragraph">
                  <wp:posOffset>19883</wp:posOffset>
                </wp:positionV>
                <wp:extent cx="5755671" cy="0"/>
                <wp:effectExtent l="0" t="0" r="0" b="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56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BF199B" id="Gerader Verbinde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1.55pt" to="452.1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0MnvQEAAMwDAAAOAAAAZHJzL2Uyb0RvYy54bWysU8tu2zAQvBfoPxC815IDOCkEyzkkSC5B&#10;a/SRO00tLQJ8YclY8t93SdlqkAQBUvRC8LEzuzO7XF+P1rADYNTetXy5qDkDJ32n3b7lv3/dffnK&#10;WUzCdcJ4By0/QuTXm8+f1kNo4ML33nSAjEhcbIbQ8j6l0FRVlD1YERc+gKNH5dGKREfcVx2Kgdit&#10;qS7q+rIaPHYBvYQY6fZ2euSbwq8UyPRdqQiJmZZTbamsWNZdXqvNWjR7FKHX8lSG+IcqrNCOks5U&#10;tyIJ9oT6FZXVEn30Ki2kt5VXSksoGkjNsn6h5mcvAhQtZE4Ms03x/9HKb4ctMt1R7zhzwlKL7gFF&#10;bsoj4E67vFtmm4YQG4q+cVs8nWLYYtY8KrRMGR0eM0u+IV1sLCYfZ5NhTEzS5epqtbq8omzy/FZN&#10;FBkYMKZ78JblTcuNdlm/aMThISZKS6HnEDrkkqYiyi4dDeRg436AIk2UbCqnTBPcGGQHQXMgpASX&#10;iijiK9EZprQxM7Auad8FnuIzFMqkfQQ8I0pm79IMttp5fCt7Gs8lqyn+7MCkO1uw892xtKdYQyNT&#10;HDuNd57J5+cC//sJN38AAAD//wMAUEsDBBQABgAIAAAAIQD7d1hY2QAAAAYBAAAPAAAAZHJzL2Rv&#10;d25yZXYueG1sTI7BTsMwEETvSPyDtUjcWidphWgap0KUnhEtSBzdeEkC9jqy3Tb5exYucBqNZjTz&#10;qs3orDhjiL0nBfk8A4HUeNNTq+D1sJvdg4hJk9HWEyqYMMKmvr6qdGn8hV7wvE+t4BGKpVbQpTSU&#10;UsamQ6fj3A9InH344HRiG1ppgr7wuLOyyLI76XRP/NDpAR87bL72J6cg2vbpc3qb/LYwYdru4js+&#10;50ulbm/GhzWIhGP6K8MPPqNDzUxHfyIThVUwK3JuKliwcLzKlgsQx18v60r+x6+/AQAA//8DAFBL&#10;AQItABQABgAIAAAAIQC2gziS/gAAAOEBAAATAAAAAAAAAAAAAAAAAAAAAABbQ29udGVudF9UeXBl&#10;c10ueG1sUEsBAi0AFAAGAAgAAAAhADj9If/WAAAAlAEAAAsAAAAAAAAAAAAAAAAALwEAAF9yZWxz&#10;Ly5yZWxzUEsBAi0AFAAGAAgAAAAhAKJnQye9AQAAzAMAAA4AAAAAAAAAAAAAAAAALgIAAGRycy9l&#10;Mm9Eb2MueG1sUEsBAi0AFAAGAAgAAAAhAPt3WFjZAAAABgEAAA8AAAAAAAAAAAAAAAAAFwQAAGRy&#10;cy9kb3ducmV2LnhtbFBLBQYAAAAABAAEAPMAAAAdBQAAAAA=&#10;" strokecolor="#4579b8 [3044]"/>
            </w:pict>
          </mc:Fallback>
        </mc:AlternateContent>
      </w:r>
      <w:r w:rsidR="006F1B17">
        <w:rPr>
          <w:b/>
          <w:color w:val="FF0000"/>
          <w:sz w:val="14"/>
          <w:szCs w:val="32"/>
        </w:rPr>
        <w:t>Hinweise:</w:t>
      </w:r>
    </w:p>
    <w:p w:rsidR="00701C4A" w:rsidRDefault="00701C4A" w:rsidP="009F4E43">
      <w:pPr>
        <w:rPr>
          <w:sz w:val="14"/>
          <w:szCs w:val="32"/>
        </w:rPr>
      </w:pPr>
      <w:r w:rsidRPr="0099102A">
        <w:rPr>
          <w:b/>
          <w:color w:val="FF0000"/>
          <w:sz w:val="14"/>
          <w:szCs w:val="32"/>
        </w:rPr>
        <w:t>Hinweis</w:t>
      </w:r>
      <w:r w:rsidR="00DA4F05">
        <w:rPr>
          <w:b/>
          <w:color w:val="FF0000"/>
          <w:sz w:val="14"/>
          <w:szCs w:val="32"/>
        </w:rPr>
        <w:t xml:space="preserve"> 1</w:t>
      </w:r>
      <w:r w:rsidRPr="00701C4A">
        <w:rPr>
          <w:sz w:val="14"/>
          <w:szCs w:val="32"/>
        </w:rPr>
        <w:t xml:space="preserve">: Diese Übersicht dient ausschließlich der </w:t>
      </w:r>
      <w:r w:rsidRPr="0099102A">
        <w:rPr>
          <w:b/>
          <w:sz w:val="14"/>
          <w:szCs w:val="32"/>
        </w:rPr>
        <w:t>Darstellung der wesentlichen Unterschiede</w:t>
      </w:r>
      <w:r w:rsidRPr="00701C4A">
        <w:rPr>
          <w:sz w:val="14"/>
          <w:szCs w:val="32"/>
        </w:rPr>
        <w:t xml:space="preserve"> zwischen Handelsbilanz und Überschuldungsstatus und erhebt </w:t>
      </w:r>
      <w:r w:rsidRPr="0099102A">
        <w:rPr>
          <w:b/>
          <w:color w:val="FF0000"/>
          <w:sz w:val="14"/>
          <w:szCs w:val="32"/>
        </w:rPr>
        <w:t>keinen Anspruch auf Vollständigkeit</w:t>
      </w:r>
      <w:r w:rsidRPr="00701C4A">
        <w:rPr>
          <w:sz w:val="14"/>
          <w:szCs w:val="32"/>
        </w:rPr>
        <w:t>.</w:t>
      </w:r>
    </w:p>
    <w:p w:rsidR="00DA4F05" w:rsidRDefault="00DA4F05" w:rsidP="006F1B17">
      <w:pPr>
        <w:tabs>
          <w:tab w:val="left" w:pos="709"/>
          <w:tab w:val="left" w:pos="851"/>
        </w:tabs>
        <w:rPr>
          <w:sz w:val="14"/>
          <w:szCs w:val="32"/>
        </w:rPr>
      </w:pPr>
      <w:r w:rsidRPr="0099102A">
        <w:rPr>
          <w:b/>
          <w:color w:val="FF0000"/>
          <w:sz w:val="14"/>
          <w:szCs w:val="32"/>
        </w:rPr>
        <w:t>Hinweis</w:t>
      </w:r>
      <w:r>
        <w:rPr>
          <w:b/>
          <w:color w:val="FF0000"/>
          <w:sz w:val="14"/>
          <w:szCs w:val="32"/>
        </w:rPr>
        <w:t xml:space="preserve"> 2</w:t>
      </w:r>
      <w:r w:rsidRPr="00701C4A">
        <w:rPr>
          <w:sz w:val="14"/>
          <w:szCs w:val="32"/>
        </w:rPr>
        <w:t xml:space="preserve">: </w:t>
      </w:r>
      <w:r>
        <w:rPr>
          <w:sz w:val="14"/>
          <w:szCs w:val="32"/>
        </w:rPr>
        <w:t xml:space="preserve">Es wird in allen Fällen empfohlen für </w:t>
      </w:r>
    </w:p>
    <w:p w:rsidR="00DA4F05" w:rsidRPr="00DA4F05" w:rsidRDefault="00DA4F05" w:rsidP="006F1B17">
      <w:pPr>
        <w:pStyle w:val="Listenabsatz"/>
        <w:numPr>
          <w:ilvl w:val="0"/>
          <w:numId w:val="19"/>
        </w:numPr>
        <w:spacing w:before="0"/>
        <w:ind w:left="993" w:hanging="284"/>
        <w:rPr>
          <w:sz w:val="14"/>
          <w:szCs w:val="32"/>
        </w:rPr>
      </w:pPr>
      <w:r w:rsidRPr="00DA4F05">
        <w:rPr>
          <w:b/>
          <w:sz w:val="14"/>
          <w:szCs w:val="32"/>
        </w:rPr>
        <w:t>betriebswirtschaftliche Fragestellungen einen Wirtschaftsprüfer</w:t>
      </w:r>
      <w:r w:rsidRPr="00DA4F05">
        <w:rPr>
          <w:sz w:val="14"/>
          <w:szCs w:val="32"/>
        </w:rPr>
        <w:t xml:space="preserve"> und für</w:t>
      </w:r>
    </w:p>
    <w:p w:rsidR="00DA4F05" w:rsidRPr="00DA4F05" w:rsidRDefault="00DA4F05" w:rsidP="006F1B17">
      <w:pPr>
        <w:pStyle w:val="Listenabsatz"/>
        <w:numPr>
          <w:ilvl w:val="0"/>
          <w:numId w:val="19"/>
        </w:numPr>
        <w:spacing w:before="0"/>
        <w:ind w:left="993" w:hanging="284"/>
        <w:rPr>
          <w:sz w:val="14"/>
          <w:szCs w:val="32"/>
        </w:rPr>
      </w:pPr>
      <w:r w:rsidRPr="00DA4F05">
        <w:rPr>
          <w:b/>
          <w:sz w:val="14"/>
          <w:szCs w:val="32"/>
        </w:rPr>
        <w:t>rechtliche Fragestellungen einen Juristen</w:t>
      </w:r>
      <w:r w:rsidRPr="00DA4F05">
        <w:rPr>
          <w:sz w:val="14"/>
          <w:szCs w:val="32"/>
        </w:rPr>
        <w:t xml:space="preserve"> </w:t>
      </w:r>
    </w:p>
    <w:p w:rsidR="00DA4F05" w:rsidRDefault="00DA4F05" w:rsidP="006F1B17">
      <w:pPr>
        <w:spacing w:before="0"/>
        <w:ind w:firstLine="709"/>
        <w:rPr>
          <w:sz w:val="14"/>
          <w:szCs w:val="32"/>
        </w:rPr>
      </w:pPr>
      <w:r>
        <w:rPr>
          <w:sz w:val="14"/>
          <w:szCs w:val="32"/>
        </w:rPr>
        <w:t>für jede Art der Gestaltung oder Entscheidung hi</w:t>
      </w:r>
      <w:r w:rsidR="008F1BF3">
        <w:rPr>
          <w:sz w:val="14"/>
          <w:szCs w:val="32"/>
        </w:rPr>
        <w:t>n</w:t>
      </w:r>
      <w:r>
        <w:rPr>
          <w:sz w:val="14"/>
          <w:szCs w:val="32"/>
        </w:rPr>
        <w:t>zuzuziehen.</w:t>
      </w:r>
    </w:p>
    <w:p w:rsidR="00DA4F05" w:rsidRPr="00701C4A" w:rsidRDefault="00DA4F05" w:rsidP="00DA4F05">
      <w:pPr>
        <w:rPr>
          <w:sz w:val="14"/>
          <w:szCs w:val="32"/>
        </w:rPr>
      </w:pPr>
    </w:p>
    <w:p w:rsidR="00DA4F05" w:rsidRPr="00701C4A" w:rsidRDefault="00DA4F05" w:rsidP="009F4E43">
      <w:pPr>
        <w:rPr>
          <w:sz w:val="14"/>
          <w:szCs w:val="32"/>
        </w:rPr>
      </w:pPr>
    </w:p>
    <w:sectPr w:rsidR="00DA4F05" w:rsidRPr="00701C4A" w:rsidSect="00665F75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39" w:code="9"/>
      <w:pgMar w:top="1099" w:right="1701" w:bottom="1134" w:left="1134" w:header="1134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981" w:rsidRDefault="004A5981">
      <w:pPr>
        <w:spacing w:before="0"/>
      </w:pPr>
      <w:r>
        <w:separator/>
      </w:r>
    </w:p>
  </w:endnote>
  <w:endnote w:type="continuationSeparator" w:id="0">
    <w:p w:rsidR="004A5981" w:rsidRDefault="004A598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Md BT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-Book">
    <w:altName w:val="Vrinda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6E6" w:rsidRPr="00E368C3" w:rsidRDefault="007506E6" w:rsidP="00E211D2">
    <w:pPr>
      <w:tabs>
        <w:tab w:val="center" w:pos="4536"/>
        <w:tab w:val="right" w:pos="9072"/>
      </w:tabs>
      <w:spacing w:before="520" w:after="120"/>
      <w:rPr>
        <w:rFonts w:eastAsiaTheme="minorHAnsi"/>
        <w:sz w:val="20"/>
        <w:lang w:eastAsia="en-US"/>
      </w:rPr>
    </w:pPr>
    <w:r w:rsidRPr="006C672A">
      <w:rPr>
        <w:sz w:val="20"/>
      </w:rPr>
      <w:t xml:space="preserve">Seite: </w:t>
    </w:r>
    <w:r w:rsidRPr="006C672A">
      <w:rPr>
        <w:rFonts w:eastAsiaTheme="minorHAnsi" w:cstheme="minorBidi"/>
        <w:sz w:val="20"/>
        <w:lang w:eastAsia="en-US"/>
      </w:rPr>
      <w:fldChar w:fldCharType="begin"/>
    </w:r>
    <w:r w:rsidRPr="006C672A">
      <w:rPr>
        <w:rFonts w:eastAsiaTheme="minorHAnsi" w:cstheme="minorBidi"/>
        <w:sz w:val="20"/>
        <w:lang w:eastAsia="en-US"/>
      </w:rPr>
      <w:instrText>PAGE   \* MERGEFORMAT</w:instrText>
    </w:r>
    <w:r w:rsidRPr="006C672A">
      <w:rPr>
        <w:rFonts w:eastAsiaTheme="minorHAnsi" w:cstheme="minorBidi"/>
        <w:sz w:val="20"/>
        <w:lang w:eastAsia="en-US"/>
      </w:rPr>
      <w:fldChar w:fldCharType="separate"/>
    </w:r>
    <w:r w:rsidR="00416098">
      <w:rPr>
        <w:rFonts w:eastAsiaTheme="minorHAnsi" w:cstheme="minorBidi"/>
        <w:noProof/>
        <w:sz w:val="20"/>
        <w:lang w:eastAsia="en-US"/>
      </w:rPr>
      <w:t>2</w:t>
    </w:r>
    <w:r w:rsidRPr="006C672A">
      <w:rPr>
        <w:rFonts w:eastAsiaTheme="minorHAnsi" w:cstheme="minorBidi"/>
        <w:sz w:val="20"/>
        <w:lang w:eastAsia="en-US"/>
      </w:rPr>
      <w:fldChar w:fldCharType="end"/>
    </w:r>
    <w:r w:rsidRPr="006C672A">
      <w:rPr>
        <w:rFonts w:asciiTheme="minorHAnsi" w:eastAsiaTheme="minorHAnsi" w:hAnsiTheme="minorHAnsi" w:cstheme="minorBidi"/>
        <w:sz w:val="20"/>
        <w:lang w:eastAsia="en-US"/>
      </w:rPr>
      <w:t xml:space="preserve"> </w:t>
    </w:r>
    <w:sdt>
      <w:sdtPr>
        <w:rPr>
          <w:rFonts w:asciiTheme="minorHAnsi" w:eastAsiaTheme="minorHAnsi" w:hAnsiTheme="minorHAnsi" w:cstheme="minorBidi"/>
          <w:sz w:val="20"/>
          <w:lang w:eastAsia="en-US"/>
        </w:rPr>
        <w:id w:val="-1121296208"/>
        <w:docPartObj>
          <w:docPartGallery w:val="Page Numbers (Top of Page)"/>
          <w:docPartUnique/>
        </w:docPartObj>
      </w:sdtPr>
      <w:sdtEndPr/>
      <w:sdtContent>
        <w:r w:rsidRPr="006C672A">
          <w:rPr>
            <w:rFonts w:eastAsiaTheme="minorHAnsi" w:cstheme="minorBidi"/>
            <w:sz w:val="20"/>
            <w:lang w:eastAsia="en-US"/>
          </w:rPr>
          <w:t xml:space="preserve">von </w:t>
        </w:r>
        <w:r w:rsidRPr="006C672A">
          <w:rPr>
            <w:rFonts w:eastAsiaTheme="minorHAnsi" w:cstheme="minorBidi"/>
            <w:sz w:val="20"/>
            <w:lang w:eastAsia="en-US"/>
          </w:rPr>
          <w:fldChar w:fldCharType="begin"/>
        </w:r>
        <w:r w:rsidRPr="006C672A">
          <w:rPr>
            <w:rFonts w:eastAsiaTheme="minorHAnsi" w:cstheme="minorBidi"/>
            <w:sz w:val="20"/>
            <w:lang w:eastAsia="en-US"/>
          </w:rPr>
          <w:instrText xml:space="preserve"> NUMPAGES  \* Arabic  \* MERGEFORMAT </w:instrText>
        </w:r>
        <w:r w:rsidRPr="006C672A">
          <w:rPr>
            <w:rFonts w:eastAsiaTheme="minorHAnsi" w:cstheme="minorBidi"/>
            <w:sz w:val="20"/>
            <w:lang w:eastAsia="en-US"/>
          </w:rPr>
          <w:fldChar w:fldCharType="separate"/>
        </w:r>
        <w:r w:rsidR="00416098">
          <w:rPr>
            <w:rFonts w:eastAsiaTheme="minorHAnsi" w:cstheme="minorBidi"/>
            <w:noProof/>
            <w:sz w:val="20"/>
            <w:lang w:eastAsia="en-US"/>
          </w:rPr>
          <w:t>2</w:t>
        </w:r>
        <w:r w:rsidRPr="006C672A">
          <w:rPr>
            <w:rFonts w:eastAsiaTheme="minorHAnsi" w:cstheme="minorBidi"/>
            <w:sz w:val="20"/>
            <w:lang w:eastAsia="en-US"/>
          </w:rPr>
          <w:fldChar w:fldCharType="end"/>
        </w:r>
      </w:sdtContent>
    </w:sdt>
    <w:r>
      <w:rPr>
        <w:rFonts w:eastAsiaTheme="minorHAnsi"/>
        <w:noProof/>
        <w:sz w:val="20"/>
      </w:rPr>
      <w:t xml:space="preserve"> </w:t>
    </w:r>
    <w:r>
      <w:rPr>
        <w:rFonts w:eastAsiaTheme="minorHAnsi"/>
        <w:noProof/>
        <w:sz w:val="20"/>
      </w:rPr>
      <w:tab/>
    </w:r>
    <w:r>
      <w:rPr>
        <w:sz w:val="20"/>
      </w:rPr>
      <w:tab/>
    </w:r>
    <w:r w:rsidR="008F1BF3" w:rsidRPr="00E211D2">
      <w:rPr>
        <w:rFonts w:eastAsiaTheme="minorHAnsi" w:cstheme="minorBidi"/>
        <w:b/>
        <w:color w:val="00B0F0"/>
        <w:sz w:val="20"/>
        <w:lang w:eastAsia="en-US"/>
      </w:rPr>
      <w:t>AUDfIT</w:t>
    </w:r>
    <w:r w:rsidR="008F1BF3" w:rsidRPr="00184E10">
      <w:rPr>
        <w:rFonts w:eastAsiaTheme="minorHAnsi" w:cstheme="minorBidi"/>
        <w:b/>
        <w:color w:val="00B0F0"/>
        <w:sz w:val="20"/>
        <w:vertAlign w:val="superscript"/>
        <w:lang w:eastAsia="en-US"/>
      </w:rPr>
      <w:t>®</w:t>
    </w:r>
    <w:r w:rsidR="008F1BF3" w:rsidRPr="00E211D2">
      <w:rPr>
        <w:rFonts w:eastAsiaTheme="minorHAnsi" w:cstheme="minorBidi"/>
        <w:b/>
        <w:color w:val="00B0F0"/>
        <w:sz w:val="20"/>
        <w:lang w:eastAsia="en-US"/>
      </w:rPr>
      <w:t>-</w:t>
    </w:r>
    <w:r w:rsidRPr="00E211D2">
      <w:rPr>
        <w:rFonts w:eastAsiaTheme="minorHAnsi" w:cstheme="minorBidi"/>
        <w:b/>
        <w:color w:val="00B0F0"/>
        <w:sz w:val="20"/>
        <w:lang w:eastAsia="en-US"/>
      </w:rPr>
      <w:t>Pr</w:t>
    </w:r>
    <w:r w:rsidR="002E59B7">
      <w:rPr>
        <w:rFonts w:eastAsiaTheme="minorHAnsi" w:cstheme="minorBidi"/>
        <w:b/>
        <w:color w:val="00B0F0"/>
        <w:sz w:val="20"/>
        <w:lang w:eastAsia="en-US"/>
      </w:rPr>
      <w:t>axis</w:t>
    </w:r>
    <w:r w:rsidRPr="00E211D2">
      <w:rPr>
        <w:rFonts w:eastAsiaTheme="minorHAnsi" w:cstheme="minorBidi"/>
        <w:b/>
        <w:color w:val="00B0F0"/>
        <w:sz w:val="20"/>
        <w:lang w:eastAsia="en-US"/>
      </w:rPr>
      <w:t xml:space="preserve">hilfe </w:t>
    </w:r>
    <w:r w:rsidR="006F1B17">
      <w:rPr>
        <w:rFonts w:eastAsiaTheme="minorHAnsi" w:cstheme="minorBidi"/>
        <w:b/>
        <w:color w:val="00B0F0"/>
        <w:sz w:val="20"/>
        <w:lang w:eastAsia="en-US"/>
      </w:rPr>
      <w:t>2/3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6E6" w:rsidRPr="00E211D2" w:rsidRDefault="007506E6" w:rsidP="000503CF">
    <w:pPr>
      <w:tabs>
        <w:tab w:val="center" w:pos="4536"/>
        <w:tab w:val="right" w:pos="9072"/>
        <w:tab w:val="left" w:pos="9781"/>
      </w:tabs>
      <w:spacing w:before="520" w:after="120"/>
      <w:rPr>
        <w:rFonts w:eastAsiaTheme="minorHAnsi"/>
        <w:sz w:val="20"/>
        <w:lang w:eastAsia="en-US"/>
      </w:rPr>
    </w:pPr>
    <w:r w:rsidRPr="00E211D2">
      <w:rPr>
        <w:sz w:val="20"/>
      </w:rPr>
      <w:t xml:space="preserve">Seite: </w:t>
    </w:r>
    <w:r w:rsidRPr="00E211D2">
      <w:rPr>
        <w:rFonts w:eastAsiaTheme="minorHAnsi" w:cstheme="minorBidi"/>
        <w:sz w:val="20"/>
        <w:lang w:eastAsia="en-US"/>
      </w:rPr>
      <w:fldChar w:fldCharType="begin"/>
    </w:r>
    <w:r w:rsidRPr="00E211D2">
      <w:rPr>
        <w:rFonts w:eastAsiaTheme="minorHAnsi" w:cstheme="minorBidi"/>
        <w:sz w:val="20"/>
        <w:lang w:eastAsia="en-US"/>
      </w:rPr>
      <w:instrText>PAGE   \* MERGEFORMAT</w:instrText>
    </w:r>
    <w:r w:rsidRPr="00E211D2">
      <w:rPr>
        <w:rFonts w:eastAsiaTheme="minorHAnsi" w:cstheme="minorBidi"/>
        <w:sz w:val="20"/>
        <w:lang w:eastAsia="en-US"/>
      </w:rPr>
      <w:fldChar w:fldCharType="separate"/>
    </w:r>
    <w:r w:rsidR="00416098">
      <w:rPr>
        <w:rFonts w:eastAsiaTheme="minorHAnsi" w:cstheme="minorBidi"/>
        <w:noProof/>
        <w:sz w:val="20"/>
        <w:lang w:eastAsia="en-US"/>
      </w:rPr>
      <w:t>1</w:t>
    </w:r>
    <w:r w:rsidRPr="00E211D2">
      <w:rPr>
        <w:rFonts w:eastAsiaTheme="minorHAnsi" w:cstheme="minorBidi"/>
        <w:sz w:val="20"/>
        <w:lang w:eastAsia="en-US"/>
      </w:rPr>
      <w:fldChar w:fldCharType="end"/>
    </w:r>
    <w:r w:rsidRPr="00E211D2">
      <w:rPr>
        <w:rFonts w:eastAsiaTheme="minorHAnsi" w:cstheme="minorBidi"/>
        <w:sz w:val="20"/>
        <w:lang w:eastAsia="en-US"/>
      </w:rPr>
      <w:t xml:space="preserve"> </w:t>
    </w:r>
    <w:sdt>
      <w:sdtPr>
        <w:rPr>
          <w:rFonts w:eastAsiaTheme="minorHAnsi" w:cstheme="minorBidi"/>
          <w:sz w:val="20"/>
          <w:lang w:eastAsia="en-US"/>
        </w:rPr>
        <w:id w:val="-1877616359"/>
        <w:docPartObj>
          <w:docPartGallery w:val="Page Numbers (Top of Page)"/>
          <w:docPartUnique/>
        </w:docPartObj>
      </w:sdtPr>
      <w:sdtEndPr/>
      <w:sdtContent>
        <w:r w:rsidRPr="00E211D2">
          <w:rPr>
            <w:rFonts w:eastAsiaTheme="minorHAnsi" w:cstheme="minorBidi"/>
            <w:sz w:val="20"/>
            <w:lang w:eastAsia="en-US"/>
          </w:rPr>
          <w:t xml:space="preserve">von </w:t>
        </w:r>
        <w:r w:rsidRPr="00E211D2">
          <w:rPr>
            <w:rFonts w:eastAsiaTheme="minorHAnsi" w:cstheme="minorBidi"/>
            <w:sz w:val="20"/>
            <w:lang w:eastAsia="en-US"/>
          </w:rPr>
          <w:fldChar w:fldCharType="begin"/>
        </w:r>
        <w:r w:rsidRPr="00E211D2">
          <w:rPr>
            <w:rFonts w:eastAsiaTheme="minorHAnsi" w:cstheme="minorBidi"/>
            <w:sz w:val="20"/>
            <w:lang w:eastAsia="en-US"/>
          </w:rPr>
          <w:instrText xml:space="preserve"> NUMPAGES  \* Arabic  \* MERGEFORMAT </w:instrText>
        </w:r>
        <w:r w:rsidRPr="00E211D2">
          <w:rPr>
            <w:rFonts w:eastAsiaTheme="minorHAnsi" w:cstheme="minorBidi"/>
            <w:sz w:val="20"/>
            <w:lang w:eastAsia="en-US"/>
          </w:rPr>
          <w:fldChar w:fldCharType="separate"/>
        </w:r>
        <w:r w:rsidR="00416098">
          <w:rPr>
            <w:rFonts w:eastAsiaTheme="minorHAnsi" w:cstheme="minorBidi"/>
            <w:noProof/>
            <w:sz w:val="20"/>
            <w:lang w:eastAsia="en-US"/>
          </w:rPr>
          <w:t>2</w:t>
        </w:r>
        <w:r w:rsidRPr="00E211D2">
          <w:rPr>
            <w:rFonts w:eastAsiaTheme="minorHAnsi" w:cstheme="minorBidi"/>
            <w:sz w:val="20"/>
            <w:lang w:eastAsia="en-US"/>
          </w:rPr>
          <w:fldChar w:fldCharType="end"/>
        </w:r>
      </w:sdtContent>
    </w:sdt>
    <w:r w:rsidRPr="00E211D2">
      <w:rPr>
        <w:rFonts w:eastAsiaTheme="minorHAnsi" w:cstheme="minorBidi"/>
        <w:sz w:val="20"/>
        <w:lang w:eastAsia="en-US"/>
      </w:rPr>
      <w:tab/>
    </w:r>
    <w:r w:rsidRPr="00E211D2">
      <w:rPr>
        <w:rFonts w:eastAsiaTheme="minorHAnsi" w:cstheme="minorBidi"/>
        <w:sz w:val="20"/>
        <w:lang w:eastAsia="en-US"/>
      </w:rPr>
      <w:tab/>
    </w:r>
    <w:r w:rsidR="00EC6E52" w:rsidRPr="00E211D2">
      <w:rPr>
        <w:rFonts w:eastAsiaTheme="minorHAnsi" w:cstheme="minorBidi"/>
        <w:b/>
        <w:color w:val="00B0F0"/>
        <w:sz w:val="20"/>
        <w:lang w:eastAsia="en-US"/>
      </w:rPr>
      <w:t>AUDfIT</w:t>
    </w:r>
    <w:r w:rsidR="00EC6E52" w:rsidRPr="00184E10">
      <w:rPr>
        <w:rFonts w:eastAsiaTheme="minorHAnsi" w:cstheme="minorBidi"/>
        <w:b/>
        <w:color w:val="00B0F0"/>
        <w:sz w:val="20"/>
        <w:vertAlign w:val="superscript"/>
        <w:lang w:eastAsia="en-US"/>
      </w:rPr>
      <w:t>®</w:t>
    </w:r>
    <w:r w:rsidR="00EC6E52" w:rsidRPr="00E211D2">
      <w:rPr>
        <w:rFonts w:eastAsiaTheme="minorHAnsi" w:cstheme="minorBidi"/>
        <w:b/>
        <w:color w:val="00B0F0"/>
        <w:sz w:val="20"/>
        <w:lang w:eastAsia="en-US"/>
      </w:rPr>
      <w:t>-</w:t>
    </w:r>
    <w:r w:rsidRPr="00E211D2">
      <w:rPr>
        <w:rFonts w:eastAsiaTheme="minorHAnsi" w:cstheme="minorBidi"/>
        <w:b/>
        <w:color w:val="00B0F0"/>
        <w:sz w:val="20"/>
        <w:lang w:eastAsia="en-US"/>
      </w:rPr>
      <w:t>Pr</w:t>
    </w:r>
    <w:r w:rsidR="00CF5F54">
      <w:rPr>
        <w:rFonts w:eastAsiaTheme="minorHAnsi" w:cstheme="minorBidi"/>
        <w:b/>
        <w:color w:val="00B0F0"/>
        <w:sz w:val="20"/>
        <w:lang w:eastAsia="en-US"/>
      </w:rPr>
      <w:t>axis</w:t>
    </w:r>
    <w:r w:rsidRPr="00E211D2">
      <w:rPr>
        <w:rFonts w:eastAsiaTheme="minorHAnsi" w:cstheme="minorBidi"/>
        <w:b/>
        <w:color w:val="00B0F0"/>
        <w:sz w:val="20"/>
        <w:lang w:eastAsia="en-US"/>
      </w:rPr>
      <w:t xml:space="preserve">hilfe </w:t>
    </w:r>
    <w:r w:rsidR="006F1B17">
      <w:rPr>
        <w:rFonts w:eastAsiaTheme="minorHAnsi" w:cstheme="minorBidi"/>
        <w:b/>
        <w:color w:val="00B0F0"/>
        <w:sz w:val="20"/>
        <w:lang w:eastAsia="en-US"/>
      </w:rPr>
      <w:t>2/3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981" w:rsidRDefault="004A5981" w:rsidP="00EE217B">
      <w:pPr>
        <w:pStyle w:val="Fuzeile"/>
      </w:pPr>
    </w:p>
    <w:p w:rsidR="004A5981" w:rsidRPr="00EE217B" w:rsidRDefault="004A5981" w:rsidP="00EE217B">
      <w:pPr>
        <w:spacing w:before="0"/>
        <w:jc w:val="center"/>
      </w:pPr>
      <w:r w:rsidRPr="00027F72">
        <w:separator/>
      </w:r>
      <w:r w:rsidRPr="00027F72">
        <w:separator/>
      </w:r>
    </w:p>
  </w:footnote>
  <w:footnote w:type="continuationSeparator" w:id="0">
    <w:p w:rsidR="004A5981" w:rsidRDefault="004A5981" w:rsidP="00711AB6">
      <w:pPr>
        <w:spacing w:before="0"/>
        <w:jc w:val="center"/>
      </w:pPr>
    </w:p>
    <w:p w:rsidR="004A5981" w:rsidRPr="00711AB6" w:rsidRDefault="004A5981" w:rsidP="00711AB6">
      <w:pPr>
        <w:spacing w:before="0"/>
        <w:jc w:val="center"/>
      </w:pPr>
      <w:r w:rsidRPr="00027F72">
        <w:separator/>
      </w:r>
      <w:r w:rsidRPr="00027F72"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6E6" w:rsidRPr="00665F75" w:rsidRDefault="007506E6" w:rsidP="00B73242">
    <w:pPr>
      <w:pStyle w:val="Kopfzeile"/>
      <w:pBdr>
        <w:bottom w:val="none" w:sz="0" w:space="0" w:color="auto"/>
      </w:pBdr>
      <w:spacing w:before="0"/>
      <w:rPr>
        <w:sz w:val="2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6E6" w:rsidRDefault="007506E6" w:rsidP="00870FFE">
    <w:pPr>
      <w:pStyle w:val="Kopfzeile"/>
      <w:pBdr>
        <w:bottom w:val="none" w:sz="0" w:space="0" w:color="auto"/>
      </w:pBdr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33C3F3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A6458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88D9E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A2702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84E9B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C46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ECC18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BE124A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0AC517C"/>
    <w:multiLevelType w:val="hybridMultilevel"/>
    <w:tmpl w:val="DA605592"/>
    <w:lvl w:ilvl="0" w:tplc="41CEEF3C">
      <w:start w:val="1"/>
      <w:numFmt w:val="bullet"/>
      <w:pStyle w:val="Aufzhlungszeichen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16143A6F"/>
    <w:multiLevelType w:val="multilevel"/>
    <w:tmpl w:val="5E5E9E74"/>
    <w:styleLink w:val="Listen1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ADF0A8C"/>
    <w:multiLevelType w:val="hybridMultilevel"/>
    <w:tmpl w:val="E1F03EF4"/>
    <w:lvl w:ilvl="0" w:tplc="4C802398">
      <w:start w:val="1"/>
      <w:numFmt w:val="bullet"/>
      <w:lvlText w:val="-"/>
      <w:lvlJc w:val="left"/>
      <w:pPr>
        <w:ind w:left="432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1" w15:restartNumberingAfterBreak="0">
    <w:nsid w:val="1AE50901"/>
    <w:multiLevelType w:val="hybridMultilevel"/>
    <w:tmpl w:val="30F819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F1F6A"/>
    <w:multiLevelType w:val="hybridMultilevel"/>
    <w:tmpl w:val="DB76ED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423901"/>
    <w:multiLevelType w:val="hybridMultilevel"/>
    <w:tmpl w:val="11B4A2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BB0205"/>
    <w:multiLevelType w:val="hybridMultilevel"/>
    <w:tmpl w:val="F11EC5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E62820"/>
    <w:multiLevelType w:val="hybridMultilevel"/>
    <w:tmpl w:val="1376F7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C1D54"/>
    <w:multiLevelType w:val="hybridMultilevel"/>
    <w:tmpl w:val="9C32BE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D71DC"/>
    <w:multiLevelType w:val="hybridMultilevel"/>
    <w:tmpl w:val="4628C72E"/>
    <w:lvl w:ilvl="0" w:tplc="C92E87F4">
      <w:start w:val="1"/>
      <w:numFmt w:val="lowerLetter"/>
      <w:pStyle w:val="Aufzhlungszeichen2"/>
      <w:lvlText w:val="%1."/>
      <w:lvlJc w:val="left"/>
      <w:pPr>
        <w:ind w:left="10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94" w:hanging="360"/>
      </w:pPr>
    </w:lvl>
    <w:lvl w:ilvl="2" w:tplc="0407001B" w:tentative="1">
      <w:start w:val="1"/>
      <w:numFmt w:val="lowerRoman"/>
      <w:lvlText w:val="%3."/>
      <w:lvlJc w:val="right"/>
      <w:pPr>
        <w:ind w:left="2514" w:hanging="180"/>
      </w:pPr>
    </w:lvl>
    <w:lvl w:ilvl="3" w:tplc="0407000F" w:tentative="1">
      <w:start w:val="1"/>
      <w:numFmt w:val="decimal"/>
      <w:lvlText w:val="%4."/>
      <w:lvlJc w:val="left"/>
      <w:pPr>
        <w:ind w:left="3234" w:hanging="360"/>
      </w:pPr>
    </w:lvl>
    <w:lvl w:ilvl="4" w:tplc="04070019" w:tentative="1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7D8A6FE6"/>
    <w:multiLevelType w:val="multilevel"/>
    <w:tmpl w:val="50121D20"/>
    <w:lvl w:ilvl="0">
      <w:start w:val="1"/>
      <w:numFmt w:val="decimal"/>
      <w:pStyle w:val="berschrift1"/>
      <w:lvlText w:val="%1."/>
      <w:lvlJc w:val="left"/>
      <w:pPr>
        <w:tabs>
          <w:tab w:val="num" w:pos="1105"/>
        </w:tabs>
        <w:ind w:left="1105" w:hanging="680"/>
      </w:pPr>
      <w:rPr>
        <w:rFonts w:ascii="Arial" w:eastAsiaTheme="minorHAnsi" w:hAnsi="Arial" w:cs="Arial"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05"/>
        </w:tabs>
        <w:ind w:left="1105" w:hanging="68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105"/>
        </w:tabs>
        <w:ind w:left="1105" w:hanging="68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1289"/>
        </w:tabs>
        <w:ind w:left="1289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33"/>
        </w:tabs>
        <w:ind w:left="1433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577"/>
        </w:tabs>
        <w:ind w:left="1577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721"/>
        </w:tabs>
        <w:ind w:left="1721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65"/>
        </w:tabs>
        <w:ind w:left="1865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585"/>
        </w:tabs>
        <w:ind w:left="2009" w:hanging="1584"/>
      </w:pPr>
    </w:lvl>
  </w:abstractNum>
  <w:num w:numId="1">
    <w:abstractNumId w:val="1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8"/>
  </w:num>
  <w:num w:numId="11">
    <w:abstractNumId w:val="17"/>
  </w:num>
  <w:num w:numId="12">
    <w:abstractNumId w:val="9"/>
  </w:num>
  <w:num w:numId="13">
    <w:abstractNumId w:val="11"/>
  </w:num>
  <w:num w:numId="14">
    <w:abstractNumId w:val="16"/>
  </w:num>
  <w:num w:numId="15">
    <w:abstractNumId w:val="14"/>
  </w:num>
  <w:num w:numId="16">
    <w:abstractNumId w:val="13"/>
  </w:num>
  <w:num w:numId="17">
    <w:abstractNumId w:val="10"/>
  </w:num>
  <w:num w:numId="18">
    <w:abstractNumId w:val="12"/>
  </w:num>
  <w:num w:numId="19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5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981"/>
    <w:rsid w:val="00002230"/>
    <w:rsid w:val="00002EED"/>
    <w:rsid w:val="000030A9"/>
    <w:rsid w:val="0001477C"/>
    <w:rsid w:val="0002748A"/>
    <w:rsid w:val="0003242D"/>
    <w:rsid w:val="0004061E"/>
    <w:rsid w:val="000503CF"/>
    <w:rsid w:val="0005326E"/>
    <w:rsid w:val="000616B8"/>
    <w:rsid w:val="00064F40"/>
    <w:rsid w:val="00075E7C"/>
    <w:rsid w:val="00080B9A"/>
    <w:rsid w:val="00086B8A"/>
    <w:rsid w:val="0009344D"/>
    <w:rsid w:val="00097B2B"/>
    <w:rsid w:val="000B1337"/>
    <w:rsid w:val="000E26F7"/>
    <w:rsid w:val="00111AC6"/>
    <w:rsid w:val="001205E2"/>
    <w:rsid w:val="00143F11"/>
    <w:rsid w:val="00165A53"/>
    <w:rsid w:val="00180880"/>
    <w:rsid w:val="00184E10"/>
    <w:rsid w:val="0019585B"/>
    <w:rsid w:val="001A1B58"/>
    <w:rsid w:val="001B2095"/>
    <w:rsid w:val="001B213F"/>
    <w:rsid w:val="001B3F50"/>
    <w:rsid w:val="001B7E25"/>
    <w:rsid w:val="001C0D6B"/>
    <w:rsid w:val="001C1789"/>
    <w:rsid w:val="001D22E2"/>
    <w:rsid w:val="001E1F96"/>
    <w:rsid w:val="001E357E"/>
    <w:rsid w:val="001E38E2"/>
    <w:rsid w:val="001E7A82"/>
    <w:rsid w:val="001F04DD"/>
    <w:rsid w:val="002065BE"/>
    <w:rsid w:val="0021047B"/>
    <w:rsid w:val="00213C34"/>
    <w:rsid w:val="002274FD"/>
    <w:rsid w:val="00257647"/>
    <w:rsid w:val="002676C6"/>
    <w:rsid w:val="002717FB"/>
    <w:rsid w:val="00272757"/>
    <w:rsid w:val="00283F41"/>
    <w:rsid w:val="00284FA6"/>
    <w:rsid w:val="00285560"/>
    <w:rsid w:val="00285C0D"/>
    <w:rsid w:val="00290924"/>
    <w:rsid w:val="0029592F"/>
    <w:rsid w:val="00296CF1"/>
    <w:rsid w:val="002A064F"/>
    <w:rsid w:val="002B17CE"/>
    <w:rsid w:val="002B298F"/>
    <w:rsid w:val="002B37AC"/>
    <w:rsid w:val="002D0908"/>
    <w:rsid w:val="002D7E2D"/>
    <w:rsid w:val="002E59B7"/>
    <w:rsid w:val="002F09D8"/>
    <w:rsid w:val="002F6B99"/>
    <w:rsid w:val="002F771F"/>
    <w:rsid w:val="00304799"/>
    <w:rsid w:val="00340216"/>
    <w:rsid w:val="00342964"/>
    <w:rsid w:val="00352142"/>
    <w:rsid w:val="00360F3D"/>
    <w:rsid w:val="00364269"/>
    <w:rsid w:val="00376DCD"/>
    <w:rsid w:val="00382BCD"/>
    <w:rsid w:val="003932A1"/>
    <w:rsid w:val="003A6FEB"/>
    <w:rsid w:val="003B0469"/>
    <w:rsid w:val="003B420D"/>
    <w:rsid w:val="003D3BE0"/>
    <w:rsid w:val="003E348F"/>
    <w:rsid w:val="003E5835"/>
    <w:rsid w:val="003F1B18"/>
    <w:rsid w:val="004076E9"/>
    <w:rsid w:val="0041402E"/>
    <w:rsid w:val="00416098"/>
    <w:rsid w:val="004248A0"/>
    <w:rsid w:val="00433509"/>
    <w:rsid w:val="00440D21"/>
    <w:rsid w:val="00445BB8"/>
    <w:rsid w:val="0044742E"/>
    <w:rsid w:val="00454705"/>
    <w:rsid w:val="0045493E"/>
    <w:rsid w:val="00465DB3"/>
    <w:rsid w:val="004867BC"/>
    <w:rsid w:val="0049126F"/>
    <w:rsid w:val="004966BB"/>
    <w:rsid w:val="004A5981"/>
    <w:rsid w:val="004B2234"/>
    <w:rsid w:val="004B5526"/>
    <w:rsid w:val="004B5A8E"/>
    <w:rsid w:val="004B6415"/>
    <w:rsid w:val="004C3F5D"/>
    <w:rsid w:val="004C60FF"/>
    <w:rsid w:val="004D43D5"/>
    <w:rsid w:val="004D6C91"/>
    <w:rsid w:val="004E699D"/>
    <w:rsid w:val="004F1C26"/>
    <w:rsid w:val="004F1E92"/>
    <w:rsid w:val="0050152B"/>
    <w:rsid w:val="005060F4"/>
    <w:rsid w:val="00516C43"/>
    <w:rsid w:val="0052103B"/>
    <w:rsid w:val="00525CDB"/>
    <w:rsid w:val="00527267"/>
    <w:rsid w:val="00534A4B"/>
    <w:rsid w:val="005473EF"/>
    <w:rsid w:val="0055136F"/>
    <w:rsid w:val="0055156D"/>
    <w:rsid w:val="00567521"/>
    <w:rsid w:val="00583AA1"/>
    <w:rsid w:val="00586AA2"/>
    <w:rsid w:val="005913EC"/>
    <w:rsid w:val="005921A2"/>
    <w:rsid w:val="005967E6"/>
    <w:rsid w:val="005B57D7"/>
    <w:rsid w:val="005B7F7F"/>
    <w:rsid w:val="005C1C85"/>
    <w:rsid w:val="005C5708"/>
    <w:rsid w:val="005D1825"/>
    <w:rsid w:val="005D26BD"/>
    <w:rsid w:val="005D2A74"/>
    <w:rsid w:val="005E07BD"/>
    <w:rsid w:val="005E7803"/>
    <w:rsid w:val="005F6F40"/>
    <w:rsid w:val="006070D4"/>
    <w:rsid w:val="00632C1A"/>
    <w:rsid w:val="006454CF"/>
    <w:rsid w:val="0065198F"/>
    <w:rsid w:val="006521FF"/>
    <w:rsid w:val="00665F75"/>
    <w:rsid w:val="0066763B"/>
    <w:rsid w:val="00684B37"/>
    <w:rsid w:val="006C4228"/>
    <w:rsid w:val="006D45A1"/>
    <w:rsid w:val="006E24F6"/>
    <w:rsid w:val="006E7126"/>
    <w:rsid w:val="006F1B17"/>
    <w:rsid w:val="00701C4A"/>
    <w:rsid w:val="007026D1"/>
    <w:rsid w:val="00711AB6"/>
    <w:rsid w:val="00716DD5"/>
    <w:rsid w:val="00720E5C"/>
    <w:rsid w:val="00742EA1"/>
    <w:rsid w:val="00744772"/>
    <w:rsid w:val="007506E6"/>
    <w:rsid w:val="007626C5"/>
    <w:rsid w:val="00763FC1"/>
    <w:rsid w:val="007648E0"/>
    <w:rsid w:val="00765666"/>
    <w:rsid w:val="0078728B"/>
    <w:rsid w:val="00790130"/>
    <w:rsid w:val="00795A4F"/>
    <w:rsid w:val="00796513"/>
    <w:rsid w:val="007A060E"/>
    <w:rsid w:val="007A16F1"/>
    <w:rsid w:val="007A3E0C"/>
    <w:rsid w:val="007B1945"/>
    <w:rsid w:val="007D3976"/>
    <w:rsid w:val="007E0249"/>
    <w:rsid w:val="007F3A7C"/>
    <w:rsid w:val="00802ED4"/>
    <w:rsid w:val="00805892"/>
    <w:rsid w:val="0081072B"/>
    <w:rsid w:val="008248D3"/>
    <w:rsid w:val="008471C9"/>
    <w:rsid w:val="00855B99"/>
    <w:rsid w:val="00862DDF"/>
    <w:rsid w:val="00870FFE"/>
    <w:rsid w:val="00872C00"/>
    <w:rsid w:val="00872C95"/>
    <w:rsid w:val="00872F5F"/>
    <w:rsid w:val="0087591D"/>
    <w:rsid w:val="0088020C"/>
    <w:rsid w:val="00884570"/>
    <w:rsid w:val="00891EEA"/>
    <w:rsid w:val="008976BA"/>
    <w:rsid w:val="008A5560"/>
    <w:rsid w:val="008C44B0"/>
    <w:rsid w:val="008D1A8E"/>
    <w:rsid w:val="008E0D82"/>
    <w:rsid w:val="008E0FC7"/>
    <w:rsid w:val="008E1F62"/>
    <w:rsid w:val="008F1BF3"/>
    <w:rsid w:val="008F75E7"/>
    <w:rsid w:val="009075A9"/>
    <w:rsid w:val="009212B4"/>
    <w:rsid w:val="0095198B"/>
    <w:rsid w:val="00970211"/>
    <w:rsid w:val="009760D0"/>
    <w:rsid w:val="0099102A"/>
    <w:rsid w:val="0099236A"/>
    <w:rsid w:val="009A6E64"/>
    <w:rsid w:val="009C2FF2"/>
    <w:rsid w:val="009C434D"/>
    <w:rsid w:val="009C6EFB"/>
    <w:rsid w:val="009D429E"/>
    <w:rsid w:val="009E1FB1"/>
    <w:rsid w:val="009F4E43"/>
    <w:rsid w:val="009F6E01"/>
    <w:rsid w:val="00A06317"/>
    <w:rsid w:val="00A237ED"/>
    <w:rsid w:val="00A31197"/>
    <w:rsid w:val="00A5114A"/>
    <w:rsid w:val="00A613A1"/>
    <w:rsid w:val="00A649A3"/>
    <w:rsid w:val="00A7113B"/>
    <w:rsid w:val="00A75CE3"/>
    <w:rsid w:val="00A8486F"/>
    <w:rsid w:val="00A87FE5"/>
    <w:rsid w:val="00A93324"/>
    <w:rsid w:val="00A946ED"/>
    <w:rsid w:val="00AA65D6"/>
    <w:rsid w:val="00AC17EE"/>
    <w:rsid w:val="00AE290A"/>
    <w:rsid w:val="00AF1983"/>
    <w:rsid w:val="00B04976"/>
    <w:rsid w:val="00B13741"/>
    <w:rsid w:val="00B15817"/>
    <w:rsid w:val="00B1680D"/>
    <w:rsid w:val="00B22993"/>
    <w:rsid w:val="00B261B2"/>
    <w:rsid w:val="00B36F6E"/>
    <w:rsid w:val="00B5600D"/>
    <w:rsid w:val="00B6345C"/>
    <w:rsid w:val="00B73242"/>
    <w:rsid w:val="00B77530"/>
    <w:rsid w:val="00BA02EC"/>
    <w:rsid w:val="00BA1533"/>
    <w:rsid w:val="00BA1564"/>
    <w:rsid w:val="00BA7590"/>
    <w:rsid w:val="00BC6A51"/>
    <w:rsid w:val="00BD2864"/>
    <w:rsid w:val="00BD37FF"/>
    <w:rsid w:val="00BD62C0"/>
    <w:rsid w:val="00BE368B"/>
    <w:rsid w:val="00BE6137"/>
    <w:rsid w:val="00BF0354"/>
    <w:rsid w:val="00BF2B89"/>
    <w:rsid w:val="00BF7EB9"/>
    <w:rsid w:val="00C24E59"/>
    <w:rsid w:val="00C30D7D"/>
    <w:rsid w:val="00C43D74"/>
    <w:rsid w:val="00C470A2"/>
    <w:rsid w:val="00C519D3"/>
    <w:rsid w:val="00C61048"/>
    <w:rsid w:val="00C8522D"/>
    <w:rsid w:val="00C91AC1"/>
    <w:rsid w:val="00C940C7"/>
    <w:rsid w:val="00CA5FDE"/>
    <w:rsid w:val="00CA6FFC"/>
    <w:rsid w:val="00CB24C7"/>
    <w:rsid w:val="00CC19EF"/>
    <w:rsid w:val="00CD1A9A"/>
    <w:rsid w:val="00CD4117"/>
    <w:rsid w:val="00CE73C2"/>
    <w:rsid w:val="00CF5F54"/>
    <w:rsid w:val="00D13BD1"/>
    <w:rsid w:val="00D45365"/>
    <w:rsid w:val="00D56663"/>
    <w:rsid w:val="00D57829"/>
    <w:rsid w:val="00D61222"/>
    <w:rsid w:val="00D70A8F"/>
    <w:rsid w:val="00DA4F05"/>
    <w:rsid w:val="00DA6374"/>
    <w:rsid w:val="00DB3534"/>
    <w:rsid w:val="00DB3B77"/>
    <w:rsid w:val="00DB44B0"/>
    <w:rsid w:val="00DC5CF9"/>
    <w:rsid w:val="00DD3447"/>
    <w:rsid w:val="00DD5810"/>
    <w:rsid w:val="00DE10AB"/>
    <w:rsid w:val="00DE2B44"/>
    <w:rsid w:val="00E016C0"/>
    <w:rsid w:val="00E04EE3"/>
    <w:rsid w:val="00E05034"/>
    <w:rsid w:val="00E211D2"/>
    <w:rsid w:val="00E323D9"/>
    <w:rsid w:val="00E342CA"/>
    <w:rsid w:val="00E368C3"/>
    <w:rsid w:val="00E50734"/>
    <w:rsid w:val="00E54CF5"/>
    <w:rsid w:val="00E57522"/>
    <w:rsid w:val="00E57793"/>
    <w:rsid w:val="00E61BCD"/>
    <w:rsid w:val="00E64D10"/>
    <w:rsid w:val="00E7573C"/>
    <w:rsid w:val="00E77518"/>
    <w:rsid w:val="00E844A0"/>
    <w:rsid w:val="00EA2ACF"/>
    <w:rsid w:val="00EA74B3"/>
    <w:rsid w:val="00EC00F0"/>
    <w:rsid w:val="00EC6E52"/>
    <w:rsid w:val="00EE217B"/>
    <w:rsid w:val="00EF2558"/>
    <w:rsid w:val="00F029CC"/>
    <w:rsid w:val="00F02A61"/>
    <w:rsid w:val="00F2421E"/>
    <w:rsid w:val="00F3121A"/>
    <w:rsid w:val="00F35247"/>
    <w:rsid w:val="00F43427"/>
    <w:rsid w:val="00F508B7"/>
    <w:rsid w:val="00F51F9C"/>
    <w:rsid w:val="00F579A0"/>
    <w:rsid w:val="00F607DD"/>
    <w:rsid w:val="00F672A4"/>
    <w:rsid w:val="00F67FF5"/>
    <w:rsid w:val="00F87375"/>
    <w:rsid w:val="00F920AB"/>
    <w:rsid w:val="00F9512C"/>
    <w:rsid w:val="00FA1E51"/>
    <w:rsid w:val="00FB19BE"/>
    <w:rsid w:val="00FB74D4"/>
    <w:rsid w:val="00FC1D47"/>
    <w:rsid w:val="00FC5333"/>
    <w:rsid w:val="00FD0600"/>
    <w:rsid w:val="00FD6CCC"/>
    <w:rsid w:val="00FE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50ED751"/>
  <w15:docId w15:val="{8FD84ACB-396B-43E8-90C0-1D10E42B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E1F96"/>
    <w:pPr>
      <w:spacing w:before="120"/>
      <w:jc w:val="both"/>
    </w:pPr>
    <w:rPr>
      <w:rFonts w:ascii="Century Gothic" w:hAnsi="Century Gothic"/>
      <w:sz w:val="22"/>
    </w:rPr>
  </w:style>
  <w:style w:type="paragraph" w:styleId="berschrift1">
    <w:name w:val="heading 1"/>
    <w:basedOn w:val="Standard"/>
    <w:next w:val="Standardeinzug"/>
    <w:link w:val="berschrift1Zchn"/>
    <w:qFormat/>
    <w:rsid w:val="00364269"/>
    <w:pPr>
      <w:keepNext/>
      <w:pageBreakBefore/>
      <w:numPr>
        <w:numId w:val="1"/>
      </w:numPr>
      <w:tabs>
        <w:tab w:val="num" w:pos="709"/>
      </w:tabs>
      <w:suppressAutoHyphens/>
      <w:spacing w:before="0"/>
      <w:ind w:left="709" w:hanging="709"/>
      <w:jc w:val="left"/>
      <w:outlineLvl w:val="0"/>
    </w:pPr>
    <w:rPr>
      <w:rFonts w:ascii="Futura Md BT" w:hAnsi="Futura Md BT"/>
      <w:b/>
      <w:color w:val="00A7DE"/>
      <w:kern w:val="28"/>
      <w:sz w:val="32"/>
    </w:rPr>
  </w:style>
  <w:style w:type="paragraph" w:styleId="berschrift2">
    <w:name w:val="heading 2"/>
    <w:basedOn w:val="berschrift1"/>
    <w:next w:val="Standardeinzug"/>
    <w:qFormat/>
    <w:rsid w:val="00A237ED"/>
    <w:pPr>
      <w:pageBreakBefore w:val="0"/>
      <w:numPr>
        <w:ilvl w:val="1"/>
      </w:numPr>
      <w:tabs>
        <w:tab w:val="left" w:pos="720"/>
      </w:tabs>
      <w:suppressAutoHyphens w:val="0"/>
      <w:spacing w:before="480"/>
      <w:ind w:left="709" w:hanging="709"/>
      <w:outlineLvl w:val="1"/>
    </w:pPr>
    <w:rPr>
      <w:sz w:val="28"/>
    </w:rPr>
  </w:style>
  <w:style w:type="paragraph" w:styleId="berschrift3">
    <w:name w:val="heading 3"/>
    <w:basedOn w:val="berschrift2"/>
    <w:next w:val="Standardeinzug"/>
    <w:qFormat/>
    <w:rsid w:val="00CB24C7"/>
    <w:pPr>
      <w:numPr>
        <w:ilvl w:val="2"/>
      </w:numPr>
      <w:spacing w:before="360"/>
      <w:ind w:left="709" w:hanging="709"/>
      <w:outlineLvl w:val="2"/>
    </w:pPr>
    <w:rPr>
      <w:sz w:val="24"/>
    </w:rPr>
  </w:style>
  <w:style w:type="paragraph" w:styleId="berschrift4">
    <w:name w:val="heading 4"/>
    <w:basedOn w:val="berschrift3"/>
    <w:next w:val="Standardeinzug"/>
    <w:qFormat/>
    <w:pPr>
      <w:numPr>
        <w:ilvl w:val="3"/>
      </w:numPr>
      <w:spacing w:before="240"/>
      <w:ind w:left="720" w:hanging="720"/>
      <w:outlineLvl w:val="3"/>
    </w:pPr>
    <w:rPr>
      <w:b w:val="0"/>
    </w:rPr>
  </w:style>
  <w:style w:type="paragraph" w:styleId="berschrift5">
    <w:name w:val="heading 5"/>
    <w:basedOn w:val="berschrift4"/>
    <w:next w:val="Standard"/>
    <w:pPr>
      <w:numPr>
        <w:ilvl w:val="4"/>
      </w:numPr>
      <w:ind w:left="720" w:hanging="720"/>
      <w:outlineLvl w:val="4"/>
    </w:pPr>
  </w:style>
  <w:style w:type="paragraph" w:styleId="berschrift6">
    <w:name w:val="heading 6"/>
    <w:basedOn w:val="berschrift5"/>
    <w:next w:val="Standard"/>
    <w:pPr>
      <w:numPr>
        <w:ilvl w:val="5"/>
      </w:numPr>
      <w:ind w:left="720" w:hanging="720"/>
      <w:outlineLvl w:val="5"/>
    </w:pPr>
  </w:style>
  <w:style w:type="paragraph" w:styleId="berschrift7">
    <w:name w:val="heading 7"/>
    <w:basedOn w:val="berschrift6"/>
    <w:next w:val="Standard"/>
    <w:pPr>
      <w:numPr>
        <w:ilvl w:val="6"/>
      </w:numPr>
      <w:ind w:left="720" w:hanging="720"/>
      <w:outlineLvl w:val="6"/>
    </w:pPr>
  </w:style>
  <w:style w:type="paragraph" w:styleId="berschrift8">
    <w:name w:val="heading 8"/>
    <w:basedOn w:val="berschrift7"/>
    <w:next w:val="Standard"/>
    <w:pPr>
      <w:numPr>
        <w:ilvl w:val="7"/>
      </w:numPr>
      <w:ind w:left="720" w:hanging="720"/>
      <w:outlineLvl w:val="7"/>
    </w:pPr>
  </w:style>
  <w:style w:type="paragraph" w:styleId="berschrift9">
    <w:name w:val="heading 9"/>
    <w:basedOn w:val="berschrift8"/>
    <w:next w:val="Standard"/>
    <w:pPr>
      <w:numPr>
        <w:ilvl w:val="8"/>
      </w:numPr>
      <w:ind w:left="720" w:hanging="72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character" w:styleId="Hyperlink">
    <w:name w:val="Hyperlink"/>
    <w:semiHidden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paragraph" w:styleId="Verzeichnis1">
    <w:name w:val="toc 1"/>
    <w:basedOn w:val="Standard"/>
    <w:next w:val="Standard"/>
    <w:autoRedefine/>
    <w:uiPriority w:val="39"/>
    <w:qFormat/>
    <w:pPr>
      <w:tabs>
        <w:tab w:val="right" w:leader="dot" w:pos="8505"/>
      </w:tabs>
      <w:spacing w:before="240"/>
      <w:ind w:left="680" w:right="424" w:hanging="680"/>
      <w:jc w:val="left"/>
    </w:pPr>
    <w:rPr>
      <w:b/>
      <w:noProof/>
    </w:rPr>
  </w:style>
  <w:style w:type="paragraph" w:styleId="Verzeichnis2">
    <w:name w:val="toc 2"/>
    <w:basedOn w:val="Verzeichnis1"/>
    <w:next w:val="Standard"/>
    <w:autoRedefine/>
    <w:uiPriority w:val="39"/>
    <w:qFormat/>
    <w:pPr>
      <w:tabs>
        <w:tab w:val="left" w:pos="680"/>
      </w:tabs>
      <w:spacing w:before="12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qFormat/>
    <w:pPr>
      <w:tabs>
        <w:tab w:val="left" w:pos="1004"/>
      </w:tabs>
      <w:spacing w:before="60"/>
    </w:pPr>
  </w:style>
  <w:style w:type="paragraph" w:styleId="Umschlagabsenderadresse">
    <w:name w:val="envelope return"/>
    <w:basedOn w:val="Standard"/>
    <w:semiHidden/>
  </w:style>
  <w:style w:type="paragraph" w:styleId="Beschriftung">
    <w:name w:val="caption"/>
    <w:basedOn w:val="Standard"/>
    <w:next w:val="Standardeinzug"/>
    <w:qFormat/>
    <w:rsid w:val="0055156D"/>
    <w:pPr>
      <w:spacing w:before="0"/>
      <w:ind w:left="1985" w:hanging="1276"/>
      <w:jc w:val="left"/>
    </w:pPr>
    <w:rPr>
      <w:sz w:val="20"/>
    </w:rPr>
  </w:style>
  <w:style w:type="character" w:styleId="Funotenzeichen">
    <w:name w:val="footnote reference"/>
    <w:semiHidden/>
    <w:rsid w:val="00DD3447"/>
    <w:rPr>
      <w:szCs w:val="24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7126"/>
    <w:pPr>
      <w:spacing w:before="0"/>
    </w:pPr>
    <w:rPr>
      <w:rFonts w:ascii="Tahoma" w:hAnsi="Tahoma" w:cs="Tahoma"/>
      <w:sz w:val="16"/>
      <w:szCs w:val="16"/>
    </w:rPr>
  </w:style>
  <w:style w:type="paragraph" w:customStyle="1" w:styleId="Computerprogramm">
    <w:name w:val="Computerprogramm"/>
    <w:basedOn w:val="Standard"/>
    <w:rsid w:val="0000223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contextualSpacing/>
      <w:jc w:val="left"/>
    </w:pPr>
    <w:rPr>
      <w:noProof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7126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autoRedefine/>
    <w:qFormat/>
    <w:rsid w:val="00002230"/>
    <w:pPr>
      <w:jc w:val="left"/>
    </w:pPr>
  </w:style>
  <w:style w:type="paragraph" w:styleId="Funotentext">
    <w:name w:val="footnote text"/>
    <w:basedOn w:val="Standard"/>
    <w:semiHidden/>
    <w:qFormat/>
    <w:rsid w:val="001E1F96"/>
    <w:pPr>
      <w:tabs>
        <w:tab w:val="left" w:pos="142"/>
      </w:tabs>
      <w:spacing w:before="60"/>
      <w:ind w:left="108" w:hanging="108"/>
      <w:jc w:val="left"/>
    </w:pPr>
    <w:rPr>
      <w:sz w:val="14"/>
    </w:rPr>
  </w:style>
  <w:style w:type="paragraph" w:styleId="Kopfzeile">
    <w:name w:val="header"/>
    <w:basedOn w:val="Standard"/>
    <w:semiHidden/>
    <w:pPr>
      <w:pBdr>
        <w:bottom w:val="single" w:sz="4" w:space="1" w:color="auto"/>
      </w:pBdr>
      <w:tabs>
        <w:tab w:val="right" w:pos="7938"/>
      </w:tabs>
    </w:pPr>
    <w:rPr>
      <w:sz w:val="20"/>
    </w:rPr>
  </w:style>
  <w:style w:type="paragraph" w:styleId="Abbildungsverzeichnis">
    <w:name w:val="table of figures"/>
    <w:basedOn w:val="Verzeichnis3"/>
    <w:next w:val="Standard"/>
    <w:autoRedefine/>
    <w:uiPriority w:val="99"/>
    <w:rsid w:val="00A613A1"/>
    <w:pPr>
      <w:tabs>
        <w:tab w:val="clear" w:pos="680"/>
        <w:tab w:val="clear" w:pos="1004"/>
        <w:tab w:val="clear" w:pos="8505"/>
        <w:tab w:val="right" w:leader="dot" w:pos="9072"/>
      </w:tabs>
      <w:ind w:left="709" w:hanging="709"/>
    </w:pPr>
  </w:style>
  <w:style w:type="paragraph" w:styleId="Aufzhlungszeichen2">
    <w:name w:val="List Bullet 2"/>
    <w:basedOn w:val="Listenabsatz"/>
    <w:next w:val="Standardeinzug"/>
    <w:qFormat/>
    <w:rsid w:val="0055156D"/>
    <w:pPr>
      <w:numPr>
        <w:numId w:val="11"/>
      </w:numPr>
      <w:spacing w:before="60" w:after="60"/>
      <w:ind w:left="1134" w:hanging="420"/>
      <w:contextualSpacing w:val="0"/>
    </w:pPr>
  </w:style>
  <w:style w:type="paragraph" w:customStyle="1" w:styleId="Abbildung">
    <w:name w:val="Abbildung"/>
    <w:basedOn w:val="Standard"/>
    <w:next w:val="Beschriftung"/>
    <w:qFormat/>
    <w:rsid w:val="00CB24C7"/>
    <w:pPr>
      <w:keepNext/>
      <w:ind w:left="709"/>
      <w:jc w:val="center"/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Aufzhlungszeichen">
    <w:name w:val="List Bullet"/>
    <w:basedOn w:val="Listenabsatz"/>
    <w:next w:val="Standardeinzug"/>
    <w:qFormat/>
    <w:rsid w:val="0055156D"/>
    <w:pPr>
      <w:numPr>
        <w:numId w:val="10"/>
      </w:numPr>
      <w:spacing w:before="60" w:after="60"/>
      <w:ind w:left="1134" w:hanging="420"/>
      <w:contextualSpacing w:val="0"/>
    </w:pPr>
  </w:style>
  <w:style w:type="paragraph" w:styleId="Zitat">
    <w:name w:val="Quote"/>
    <w:basedOn w:val="Standard"/>
    <w:qFormat/>
    <w:rsid w:val="005473EF"/>
    <w:pPr>
      <w:spacing w:before="0"/>
    </w:pPr>
    <w:rPr>
      <w:i/>
      <w:sz w:val="20"/>
    </w:rPr>
  </w:style>
  <w:style w:type="paragraph" w:styleId="Anrede">
    <w:name w:val="Salutation"/>
    <w:basedOn w:val="Standard"/>
    <w:next w:val="Standard"/>
    <w:semiHidden/>
  </w:style>
  <w:style w:type="paragraph" w:styleId="Blocktext">
    <w:name w:val="Block Text"/>
    <w:basedOn w:val="Standard"/>
    <w:semiHidden/>
    <w:pPr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paragraph" w:styleId="Index1">
    <w:name w:val="index 1"/>
    <w:basedOn w:val="Standard"/>
    <w:next w:val="Standard"/>
    <w:autoRedefine/>
    <w:uiPriority w:val="99"/>
    <w:semiHidden/>
    <w:pPr>
      <w:tabs>
        <w:tab w:val="right" w:leader="dot" w:pos="3598"/>
      </w:tabs>
      <w:ind w:left="198" w:hanging="198"/>
    </w:pPr>
    <w:rPr>
      <w:noProof/>
    </w:rPr>
  </w:style>
  <w:style w:type="paragraph" w:styleId="Index2">
    <w:name w:val="index 2"/>
    <w:basedOn w:val="Standard"/>
    <w:next w:val="Standard"/>
    <w:autoRedefine/>
    <w:semiHidden/>
    <w:pPr>
      <w:ind w:left="396" w:hanging="198"/>
    </w:pPr>
  </w:style>
  <w:style w:type="paragraph" w:styleId="Index3">
    <w:name w:val="index 3"/>
    <w:basedOn w:val="Standard"/>
    <w:next w:val="Standard"/>
    <w:autoRedefine/>
    <w:semiHidden/>
    <w:pPr>
      <w:ind w:left="601" w:hanging="198"/>
    </w:pPr>
  </w:style>
  <w:style w:type="paragraph" w:styleId="Index4">
    <w:name w:val="index 4"/>
    <w:basedOn w:val="Standard"/>
    <w:next w:val="Standard"/>
    <w:autoRedefine/>
    <w:semiHidden/>
    <w:pPr>
      <w:ind w:left="799" w:hanging="198"/>
    </w:pPr>
  </w:style>
  <w:style w:type="paragraph" w:styleId="Index5">
    <w:name w:val="index 5"/>
    <w:basedOn w:val="Standard"/>
    <w:next w:val="Standard"/>
    <w:autoRedefine/>
    <w:semiHidden/>
    <w:pPr>
      <w:ind w:left="997" w:hanging="198"/>
    </w:pPr>
  </w:style>
  <w:style w:type="paragraph" w:styleId="Index6">
    <w:name w:val="index 6"/>
    <w:basedOn w:val="Standard"/>
    <w:next w:val="Standard"/>
    <w:autoRedefine/>
    <w:semiHidden/>
    <w:pPr>
      <w:ind w:left="1196" w:hanging="198"/>
    </w:pPr>
  </w:style>
  <w:style w:type="paragraph" w:styleId="Index7">
    <w:name w:val="index 7"/>
    <w:basedOn w:val="Standard"/>
    <w:next w:val="Standard"/>
    <w:autoRedefine/>
    <w:semiHidden/>
    <w:pPr>
      <w:ind w:left="1400" w:hanging="198"/>
    </w:pPr>
  </w:style>
  <w:style w:type="paragraph" w:styleId="Index8">
    <w:name w:val="index 8"/>
    <w:basedOn w:val="Standard"/>
    <w:next w:val="Standard"/>
    <w:autoRedefine/>
    <w:semiHidden/>
    <w:pPr>
      <w:ind w:left="1598" w:hanging="198"/>
    </w:pPr>
  </w:style>
  <w:style w:type="paragraph" w:styleId="Index9">
    <w:name w:val="index 9"/>
    <w:basedOn w:val="Standard"/>
    <w:next w:val="Standard"/>
    <w:autoRedefine/>
    <w:semiHidden/>
    <w:pPr>
      <w:ind w:left="1797" w:hanging="198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link w:val="KommentartextZchn"/>
    <w:semiHidden/>
  </w:style>
  <w:style w:type="paragraph" w:styleId="Liste">
    <w:name w:val="List"/>
    <w:basedOn w:val="Standard"/>
    <w:semiHidden/>
    <w:pPr>
      <w:ind w:left="357" w:hanging="357"/>
    </w:pPr>
  </w:style>
  <w:style w:type="paragraph" w:styleId="Liste2">
    <w:name w:val="List 2"/>
    <w:basedOn w:val="Standard"/>
    <w:semiHidden/>
    <w:pPr>
      <w:ind w:left="714" w:hanging="357"/>
    </w:pPr>
  </w:style>
  <w:style w:type="paragraph" w:styleId="Liste3">
    <w:name w:val="List 3"/>
    <w:basedOn w:val="Standard"/>
    <w:semiHidden/>
    <w:pPr>
      <w:ind w:left="1077" w:hanging="357"/>
    </w:pPr>
  </w:style>
  <w:style w:type="paragraph" w:styleId="Liste4">
    <w:name w:val="List 4"/>
    <w:basedOn w:val="Standard"/>
    <w:semiHidden/>
    <w:pPr>
      <w:ind w:left="1434" w:hanging="357"/>
    </w:pPr>
  </w:style>
  <w:style w:type="paragraph" w:styleId="Liste5">
    <w:name w:val="List 5"/>
    <w:basedOn w:val="Standard"/>
    <w:semiHidden/>
    <w:pPr>
      <w:ind w:left="1797" w:hanging="357"/>
    </w:pPr>
  </w:style>
  <w:style w:type="paragraph" w:styleId="Listenfortsetzung">
    <w:name w:val="List Continue"/>
    <w:basedOn w:val="Standard"/>
    <w:semiHidden/>
    <w:pPr>
      <w:ind w:left="357"/>
    </w:pPr>
  </w:style>
  <w:style w:type="paragraph" w:styleId="Listenfortsetzung2">
    <w:name w:val="List Continue 2"/>
    <w:basedOn w:val="Standard"/>
    <w:semiHidden/>
    <w:pPr>
      <w:ind w:left="720"/>
    </w:pPr>
  </w:style>
  <w:style w:type="paragraph" w:styleId="Listenfortsetzung3">
    <w:name w:val="List Continue 3"/>
    <w:basedOn w:val="Standard"/>
    <w:semiHidden/>
    <w:pPr>
      <w:ind w:left="1077"/>
    </w:pPr>
  </w:style>
  <w:style w:type="paragraph" w:styleId="Listenfortsetzung4">
    <w:name w:val="List Continue 4"/>
    <w:basedOn w:val="Standard"/>
    <w:semiHidden/>
    <w:pPr>
      <w:ind w:left="1440"/>
    </w:pPr>
  </w:style>
  <w:style w:type="paragraph" w:styleId="Listenfortsetzung5">
    <w:name w:val="List Continue 5"/>
    <w:basedOn w:val="Standard"/>
    <w:semiHidden/>
    <w:pPr>
      <w:ind w:left="1797"/>
    </w:pPr>
  </w:style>
  <w:style w:type="paragraph" w:styleId="Listennummer">
    <w:name w:val="List Number"/>
    <w:basedOn w:val="Standard"/>
    <w:semiHidden/>
    <w:pPr>
      <w:numPr>
        <w:numId w:val="5"/>
      </w:numPr>
      <w:tabs>
        <w:tab w:val="clear" w:pos="360"/>
        <w:tab w:val="num" w:pos="357"/>
      </w:tabs>
      <w:ind w:left="357" w:hanging="357"/>
    </w:pPr>
  </w:style>
  <w:style w:type="paragraph" w:styleId="Listennummer2">
    <w:name w:val="List Number 2"/>
    <w:basedOn w:val="Standard"/>
    <w:semiHidden/>
    <w:pPr>
      <w:numPr>
        <w:numId w:val="6"/>
      </w:numPr>
      <w:tabs>
        <w:tab w:val="clear" w:pos="643"/>
        <w:tab w:val="num" w:pos="357"/>
      </w:tabs>
      <w:ind w:left="714" w:hanging="357"/>
    </w:pPr>
  </w:style>
  <w:style w:type="paragraph" w:styleId="Listennummer3">
    <w:name w:val="List Number 3"/>
    <w:basedOn w:val="Standard"/>
    <w:semiHidden/>
    <w:pPr>
      <w:numPr>
        <w:numId w:val="7"/>
      </w:numPr>
      <w:tabs>
        <w:tab w:val="clear" w:pos="926"/>
        <w:tab w:val="right" w:pos="1077"/>
      </w:tabs>
      <w:ind w:left="1077" w:hanging="357"/>
    </w:pPr>
  </w:style>
  <w:style w:type="paragraph" w:styleId="Listennummer4">
    <w:name w:val="List Number 4"/>
    <w:basedOn w:val="Standard"/>
    <w:semiHidden/>
    <w:pPr>
      <w:numPr>
        <w:numId w:val="8"/>
      </w:numPr>
      <w:tabs>
        <w:tab w:val="clear" w:pos="1209"/>
        <w:tab w:val="right" w:pos="1440"/>
      </w:tabs>
      <w:ind w:left="1434" w:hanging="357"/>
    </w:pPr>
  </w:style>
  <w:style w:type="paragraph" w:styleId="Listennummer5">
    <w:name w:val="List Number 5"/>
    <w:basedOn w:val="Standard"/>
    <w:semiHidden/>
    <w:pPr>
      <w:numPr>
        <w:numId w:val="9"/>
      </w:numPr>
      <w:tabs>
        <w:tab w:val="clear" w:pos="1492"/>
        <w:tab w:val="right" w:pos="1797"/>
      </w:tabs>
      <w:ind w:left="1797" w:hanging="357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urText">
    <w:name w:val="Plain Text"/>
    <w:basedOn w:val="Standard"/>
    <w:semiHidden/>
    <w:rPr>
      <w:rFonts w:ascii="Courier New" w:hAnsi="Courier New"/>
    </w:rPr>
  </w:style>
  <w:style w:type="paragraph" w:styleId="Standardeinzug">
    <w:name w:val="Normal Indent"/>
    <w:basedOn w:val="Standard"/>
    <w:qFormat/>
    <w:pPr>
      <w:ind w:left="708"/>
    </w:p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next w:val="Untertitel"/>
    <w:link w:val="TitelZchn"/>
    <w:qFormat/>
    <w:rsid w:val="00002230"/>
    <w:pPr>
      <w:suppressAutoHyphens/>
      <w:spacing w:before="0" w:line="360" w:lineRule="auto"/>
      <w:jc w:val="center"/>
    </w:pPr>
    <w:rPr>
      <w:b/>
      <w:kern w:val="28"/>
      <w:sz w:val="44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link w:val="UntertitelZchn"/>
    <w:qFormat/>
    <w:rsid w:val="00002230"/>
    <w:pPr>
      <w:suppressAutoHyphens/>
      <w:spacing w:before="240"/>
      <w:jc w:val="center"/>
    </w:pPr>
    <w:rPr>
      <w:sz w:val="32"/>
    </w:rPr>
  </w:style>
  <w:style w:type="paragraph" w:styleId="Verzeichnis4">
    <w:name w:val="toc 4"/>
    <w:basedOn w:val="Verzeichnis3"/>
    <w:next w:val="Standard"/>
    <w:autoRedefine/>
    <w:semiHidden/>
  </w:style>
  <w:style w:type="paragraph" w:styleId="Verzeichnis5">
    <w:name w:val="toc 5"/>
    <w:basedOn w:val="Verzeichnis4"/>
    <w:next w:val="Standard"/>
    <w:autoRedefine/>
    <w:semiHidden/>
  </w:style>
  <w:style w:type="paragraph" w:styleId="Verzeichnis6">
    <w:name w:val="toc 6"/>
    <w:basedOn w:val="Verzeichnis5"/>
    <w:next w:val="Standard"/>
    <w:autoRedefine/>
    <w:semiHidden/>
  </w:style>
  <w:style w:type="paragraph" w:styleId="Verzeichnis7">
    <w:name w:val="toc 7"/>
    <w:basedOn w:val="Verzeichnis6"/>
    <w:next w:val="Standard"/>
    <w:autoRedefine/>
    <w:semiHidden/>
  </w:style>
  <w:style w:type="paragraph" w:styleId="Verzeichnis8">
    <w:name w:val="toc 8"/>
    <w:basedOn w:val="Verzeichnis7"/>
    <w:next w:val="Standard"/>
    <w:autoRedefine/>
    <w:semiHidden/>
  </w:style>
  <w:style w:type="paragraph" w:styleId="Verzeichnis9">
    <w:name w:val="toc 9"/>
    <w:basedOn w:val="Verzeichnis8"/>
    <w:next w:val="Standard"/>
    <w:autoRedefine/>
    <w:semiHidden/>
    <w:pPr>
      <w:outlineLvl w:val="8"/>
    </w:pPr>
  </w:style>
  <w:style w:type="paragraph" w:styleId="RGV-berschrift">
    <w:name w:val="toa heading"/>
    <w:basedOn w:val="Standard"/>
    <w:next w:val="Standard"/>
    <w:semiHidden/>
    <w:rPr>
      <w:b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Aufzhlungszeichen4">
    <w:name w:val="List Bullet 4"/>
    <w:basedOn w:val="Standard"/>
    <w:semiHidden/>
    <w:pPr>
      <w:numPr>
        <w:numId w:val="3"/>
      </w:numPr>
      <w:tabs>
        <w:tab w:val="clear" w:pos="1209"/>
        <w:tab w:val="right" w:pos="1440"/>
      </w:tabs>
      <w:ind w:left="1434" w:hanging="357"/>
    </w:pPr>
  </w:style>
  <w:style w:type="paragraph" w:styleId="Aufzhlungszeichen5">
    <w:name w:val="List Bullet 5"/>
    <w:basedOn w:val="Standard"/>
    <w:semiHidden/>
    <w:pPr>
      <w:numPr>
        <w:numId w:val="4"/>
      </w:numPr>
      <w:tabs>
        <w:tab w:val="clear" w:pos="1492"/>
        <w:tab w:val="num" w:pos="1786"/>
      </w:tabs>
      <w:ind w:left="1797" w:hanging="357"/>
    </w:pPr>
  </w:style>
  <w:style w:type="paragraph" w:styleId="Aufzhlungszeichen3">
    <w:name w:val="List Bullet 3"/>
    <w:basedOn w:val="Standard"/>
    <w:semiHidden/>
    <w:qFormat/>
    <w:pPr>
      <w:numPr>
        <w:numId w:val="2"/>
      </w:numPr>
      <w:tabs>
        <w:tab w:val="clear" w:pos="926"/>
        <w:tab w:val="left" w:pos="1077"/>
      </w:tabs>
      <w:ind w:left="1077" w:hanging="357"/>
    </w:pPr>
  </w:style>
  <w:style w:type="paragraph" w:customStyle="1" w:styleId="Tabellenberschrift">
    <w:name w:val="Tabellenüberschrift"/>
    <w:basedOn w:val="Beschriftung"/>
    <w:next w:val="Standardeinzug"/>
    <w:qFormat/>
    <w:rsid w:val="007E0249"/>
    <w:pPr>
      <w:keepNext/>
      <w:spacing w:before="120" w:after="120"/>
      <w:ind w:left="1701" w:hanging="992"/>
    </w:pPr>
  </w:style>
  <w:style w:type="character" w:customStyle="1" w:styleId="UntertitelZchn">
    <w:name w:val="Untertitel Zchn"/>
    <w:link w:val="Untertitel"/>
    <w:rsid w:val="00002230"/>
    <w:rPr>
      <w:rFonts w:ascii="Century Gothic" w:hAnsi="Century Gothic"/>
      <w:sz w:val="32"/>
    </w:rPr>
  </w:style>
  <w:style w:type="character" w:customStyle="1" w:styleId="TitelZchn">
    <w:name w:val="Titel Zchn"/>
    <w:basedOn w:val="Absatz-Standardschriftart"/>
    <w:link w:val="Titel"/>
    <w:rsid w:val="00002230"/>
    <w:rPr>
      <w:rFonts w:ascii="Century Gothic" w:hAnsi="Century Gothic"/>
      <w:b/>
      <w:kern w:val="28"/>
      <w:sz w:val="4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57793"/>
    <w:pPr>
      <w:keepLines/>
      <w:pageBreakBefore w:val="0"/>
      <w:numPr>
        <w:numId w:val="0"/>
      </w:numPr>
      <w:tabs>
        <w:tab w:val="num" w:pos="1105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table" w:styleId="Tabellenraster">
    <w:name w:val="Table Grid"/>
    <w:basedOn w:val="NormaleTabelle"/>
    <w:uiPriority w:val="59"/>
    <w:rsid w:val="00E57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2A064F"/>
    <w:rPr>
      <w:sz w:val="24"/>
    </w:rPr>
  </w:style>
  <w:style w:type="paragraph" w:styleId="Listenabsatz">
    <w:name w:val="List Paragraph"/>
    <w:basedOn w:val="Standard"/>
    <w:uiPriority w:val="34"/>
    <w:rsid w:val="00E61BCD"/>
    <w:pPr>
      <w:ind w:left="720"/>
      <w:contextualSpacing/>
    </w:pPr>
  </w:style>
  <w:style w:type="numbering" w:customStyle="1" w:styleId="Listen1">
    <w:name w:val="Listen1"/>
    <w:basedOn w:val="KeineListe"/>
    <w:uiPriority w:val="99"/>
    <w:rsid w:val="00B15817"/>
    <w:pPr>
      <w:numPr>
        <w:numId w:val="12"/>
      </w:numPr>
    </w:pPr>
  </w:style>
  <w:style w:type="character" w:styleId="Hervorhebung">
    <w:name w:val="Emphasis"/>
    <w:basedOn w:val="Absatz-Standardschriftart"/>
    <w:uiPriority w:val="20"/>
    <w:rsid w:val="00B15817"/>
    <w:rPr>
      <w:i w:val="0"/>
      <w:iCs/>
      <w:color w:val="FF0000"/>
    </w:rPr>
  </w:style>
  <w:style w:type="character" w:styleId="SchwacheHervorhebung">
    <w:name w:val="Subtle Emphasis"/>
    <w:basedOn w:val="Absatz-Standardschriftart"/>
    <w:uiPriority w:val="19"/>
    <w:rsid w:val="00B15817"/>
    <w:rPr>
      <w:b/>
      <w:i w:val="0"/>
      <w:iCs/>
      <w:color w:val="FF0000"/>
    </w:rPr>
  </w:style>
  <w:style w:type="character" w:customStyle="1" w:styleId="HervorhebungROT">
    <w:name w:val="Hervorhebung ROT"/>
    <w:uiPriority w:val="1"/>
    <w:qFormat/>
    <w:rsid w:val="001E1F96"/>
    <w:rPr>
      <w:rFonts w:ascii="Century Gothic" w:hAnsi="Century Gothic"/>
      <w:b/>
      <w:color w:val="FF0000"/>
      <w:sz w:val="22"/>
    </w:rPr>
  </w:style>
  <w:style w:type="character" w:customStyle="1" w:styleId="HervorhebungBLAU">
    <w:name w:val="Hervorhebung BLAU"/>
    <w:basedOn w:val="Absatz-Standardschriftart"/>
    <w:uiPriority w:val="1"/>
    <w:qFormat/>
    <w:rsid w:val="001E1F96"/>
    <w:rPr>
      <w:rFonts w:ascii="Century Gothic" w:hAnsi="Century Gothic"/>
      <w:b/>
      <w:color w:val="00B0F0"/>
      <w:sz w:val="22"/>
      <w:u w:val="none"/>
    </w:rPr>
  </w:style>
  <w:style w:type="character" w:customStyle="1" w:styleId="HervorhebenSCHWARZ">
    <w:name w:val="Hervorheben SCHWARZ"/>
    <w:basedOn w:val="Absatz-Standardschriftart"/>
    <w:uiPriority w:val="1"/>
    <w:qFormat/>
    <w:rsid w:val="001E1F96"/>
    <w:rPr>
      <w:rFonts w:ascii="Century Gothic" w:hAnsi="Century Gothic"/>
      <w:b/>
      <w:color w:val="auto"/>
      <w:sz w:val="20"/>
      <w:u w:val="none"/>
    </w:rPr>
  </w:style>
  <w:style w:type="character" w:customStyle="1" w:styleId="KommentartextZchn">
    <w:name w:val="Kommentartext Zchn"/>
    <w:basedOn w:val="Absatz-Standardschriftart"/>
    <w:link w:val="Kommentartext"/>
    <w:semiHidden/>
    <w:rsid w:val="009075A9"/>
    <w:rPr>
      <w:rFonts w:ascii="Futura-Book" w:hAnsi="Futura-Book"/>
      <w:sz w:val="24"/>
    </w:rPr>
  </w:style>
  <w:style w:type="paragraph" w:customStyle="1" w:styleId="Text">
    <w:name w:val="Text"/>
    <w:basedOn w:val="Standard"/>
    <w:rsid w:val="000503CF"/>
    <w:pPr>
      <w:spacing w:before="0" w:after="60"/>
      <w:jc w:val="left"/>
    </w:pPr>
    <w:rPr>
      <w:rFonts w:ascii="Arial" w:hAnsi="Arial"/>
    </w:rPr>
  </w:style>
  <w:style w:type="paragraph" w:customStyle="1" w:styleId="TabBeschr">
    <w:name w:val="Tab_Beschr"/>
    <w:basedOn w:val="Standard"/>
    <w:rsid w:val="000503CF"/>
    <w:pPr>
      <w:spacing w:before="0"/>
      <w:jc w:val="left"/>
    </w:pPr>
    <w:rPr>
      <w:rFonts w:ascii="Arial" w:hAnsi="Arial"/>
      <w:b/>
      <w:sz w:val="20"/>
    </w:rPr>
  </w:style>
  <w:style w:type="paragraph" w:customStyle="1" w:styleId="Abstand">
    <w:name w:val="Abstand"/>
    <w:basedOn w:val="Standard"/>
    <w:rsid w:val="000503CF"/>
    <w:pPr>
      <w:spacing w:before="0"/>
      <w:jc w:val="left"/>
    </w:pPr>
    <w:rPr>
      <w:rFonts w:ascii="Arial" w:hAnsi="Arial"/>
      <w:sz w:val="16"/>
    </w:rPr>
  </w:style>
  <w:style w:type="paragraph" w:customStyle="1" w:styleId="Hinweisausgeblendet">
    <w:name w:val="Hinweis ausgeblendet"/>
    <w:basedOn w:val="Standard"/>
    <w:link w:val="HinweisausgeblendetZchn"/>
    <w:qFormat/>
    <w:rsid w:val="000503CF"/>
    <w:pPr>
      <w:spacing w:before="60"/>
      <w:jc w:val="left"/>
    </w:pPr>
    <w:rPr>
      <w:rFonts w:ascii="Arial" w:hAnsi="Arial" w:cs="Arial"/>
      <w:i/>
      <w:iCs/>
      <w:vanish/>
      <w:color w:val="0070C0"/>
    </w:rPr>
  </w:style>
  <w:style w:type="character" w:customStyle="1" w:styleId="HinweisausgeblendetZchn">
    <w:name w:val="Hinweis ausgeblendet Zchn"/>
    <w:link w:val="Hinweisausgeblendet"/>
    <w:rsid w:val="000503CF"/>
    <w:rPr>
      <w:rFonts w:ascii="Arial" w:hAnsi="Arial" w:cs="Arial"/>
      <w:i/>
      <w:iCs/>
      <w:vanish/>
      <w:color w:val="0070C0"/>
      <w:sz w:val="22"/>
    </w:rPr>
  </w:style>
  <w:style w:type="character" w:styleId="Platzhaltertext">
    <w:name w:val="Placeholder Text"/>
    <w:basedOn w:val="Absatz-Standardschriftart"/>
    <w:uiPriority w:val="99"/>
    <w:semiHidden/>
    <w:rsid w:val="00E64D10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rsid w:val="00B04976"/>
    <w:rPr>
      <w:rFonts w:ascii="Futura Md BT" w:hAnsi="Futura Md BT"/>
      <w:b/>
      <w:color w:val="00A7DE"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786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3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40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0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3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5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85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436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782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517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898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497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776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AUD_61_Ablauforganisation\AUD_QMA_61_G_Redaktionsarbeit\_1%20Handbuch\AUD_61_G_Redaktionsarbeit%20FORTLAUFEND\G_4._Skriptentwicklung\G_4._ANLAGENBAND\_320_Muster_Pr&#252;ferhilfe%20A4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19fc165c-b03a-401e-a201-775bc3e8c688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2B5D3-F3D4-401D-A32A-C60228265034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9299364B-C45D-469C-87DD-2F2323558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_320_Muster_Prüferhilfe A4.dotx</Template>
  <TotalTime>0</TotalTime>
  <Pages>2</Pages>
  <Words>547</Words>
  <Characters>4124</Characters>
  <Application>Microsoft Office Word</Application>
  <DocSecurity>0</DocSecurity>
  <Lines>2062</Lines>
  <Paragraphs>65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Skript</vt:lpstr>
    </vt:vector>
  </TitlesOfParts>
  <Company>Lösle GmbH</Company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Skript</dc:title>
  <dc:creator>Henrich, Cornelia - AUDfIT</dc:creator>
  <cp:lastModifiedBy>Hirth, Tina - LÖSLE</cp:lastModifiedBy>
  <cp:revision>43</cp:revision>
  <cp:lastPrinted>2025-04-03T10:27:00Z</cp:lastPrinted>
  <dcterms:created xsi:type="dcterms:W3CDTF">2025-01-24T06:22:00Z</dcterms:created>
  <dcterms:modified xsi:type="dcterms:W3CDTF">2025-04-09T11:58:00Z</dcterms:modified>
</cp:coreProperties>
</file>