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20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ECFF"/>
        <w:tblLook w:val="04A0" w:firstRow="1" w:lastRow="0" w:firstColumn="1" w:lastColumn="0" w:noHBand="0" w:noVBand="1"/>
      </w:tblPr>
      <w:tblGrid>
        <w:gridCol w:w="20554"/>
        <w:gridCol w:w="425"/>
      </w:tblGrid>
      <w:tr w:rsidR="004C4716" w:rsidRPr="002305AB" w14:paraId="5617D8FD" w14:textId="77777777" w:rsidTr="004C4716">
        <w:trPr>
          <w:cantSplit/>
          <w:trHeight w:val="515"/>
        </w:trPr>
        <w:tc>
          <w:tcPr>
            <w:tcW w:w="20554" w:type="dxa"/>
            <w:shd w:val="clear" w:color="auto" w:fill="CCECFF"/>
            <w:tcMar>
              <w:top w:w="113" w:type="dxa"/>
              <w:bottom w:w="113" w:type="dxa"/>
            </w:tcMar>
            <w:vAlign w:val="center"/>
          </w:tcPr>
          <w:p w14:paraId="75418CB5" w14:textId="448E9218" w:rsidR="004C4716" w:rsidRPr="002305AB" w:rsidRDefault="00566CD0" w:rsidP="00566CD0">
            <w:pPr>
              <w:pStyle w:val="berschrift1"/>
              <w:numPr>
                <w:ilvl w:val="0"/>
                <w:numId w:val="0"/>
              </w:numPr>
              <w:tabs>
                <w:tab w:val="left" w:pos="12977"/>
              </w:tabs>
              <w:ind w:left="709" w:hanging="709"/>
              <w:rPr>
                <w:rFonts w:ascii="Century Gothic" w:hAnsi="Century Gothic"/>
                <w:color w:val="00B0F0"/>
              </w:rPr>
            </w:pPr>
            <w:r>
              <w:rPr>
                <w:rFonts w:ascii="Century Gothic" w:hAnsi="Century Gothic"/>
                <w:color w:val="00B0F0"/>
              </w:rPr>
              <w:t>Übersicht Themenschwerpunkte Abschlussdurchsicht durch die WPK im Vierjahresvergleich (2023 – 2026)</w:t>
            </w:r>
          </w:p>
        </w:tc>
        <w:tc>
          <w:tcPr>
            <w:tcW w:w="425" w:type="dxa"/>
            <w:shd w:val="clear" w:color="auto" w:fill="CCECFF"/>
            <w:textDirection w:val="btLr"/>
          </w:tcPr>
          <w:p w14:paraId="6EBFFB48" w14:textId="4EE6C70B" w:rsidR="004C4716" w:rsidRPr="004C4716" w:rsidRDefault="004C4716" w:rsidP="00566CD0">
            <w:pPr>
              <w:pStyle w:val="berschrift1"/>
              <w:numPr>
                <w:ilvl w:val="0"/>
                <w:numId w:val="0"/>
              </w:numPr>
              <w:ind w:left="709" w:hanging="709"/>
              <w:rPr>
                <w:rFonts w:ascii="Century Gothic" w:hAnsi="Century Gothic"/>
                <w:b w:val="0"/>
                <w:color w:val="00B0F0"/>
                <w:sz w:val="12"/>
                <w:szCs w:val="12"/>
              </w:rPr>
            </w:pPr>
          </w:p>
        </w:tc>
      </w:tr>
    </w:tbl>
    <w:p w14:paraId="6BEC4809" w14:textId="77777777" w:rsidR="00284FA6" w:rsidRPr="004C4D4F" w:rsidRDefault="00F84093" w:rsidP="00566CD0">
      <w:pPr>
        <w:spacing w:before="0"/>
        <w:jc w:val="left"/>
        <w:rPr>
          <w:sz w:val="16"/>
        </w:rPr>
      </w:pPr>
      <w:r>
        <w:rPr>
          <w:b/>
          <w:noProof/>
          <w:color w:val="FFFFFF" w:themeColor="background1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5B753C6" wp14:editId="05159DA3">
                <wp:simplePos x="0" y="0"/>
                <wp:positionH relativeFrom="margin">
                  <wp:align>right</wp:align>
                </wp:positionH>
                <wp:positionV relativeFrom="paragraph">
                  <wp:posOffset>7199909</wp:posOffset>
                </wp:positionV>
                <wp:extent cx="13312369" cy="548640"/>
                <wp:effectExtent l="19050" t="19050" r="22860" b="22860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12369" cy="5486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6F28F3" id="Rechteck 21" o:spid="_x0000_s1026" style="position:absolute;margin-left:997pt;margin-top:566.9pt;width:1048.2pt;height:43.2pt;z-index:251746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" filled="f" strokecolor="red" strokeweight="2.25pt">
                <v:stroke dashstyle="longDash"/>
                <w10:wrap anchorx="margin"/>
              </v:rect>
            </w:pict>
          </mc:Fallback>
        </mc:AlternateContent>
      </w:r>
      <w:r w:rsidR="00A67135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94D2D5D" wp14:editId="10D216A4">
                <wp:simplePos x="0" y="0"/>
                <wp:positionH relativeFrom="column">
                  <wp:posOffset>13050393</wp:posOffset>
                </wp:positionH>
                <wp:positionV relativeFrom="paragraph">
                  <wp:posOffset>522732</wp:posOffset>
                </wp:positionV>
                <wp:extent cx="579120" cy="312420"/>
                <wp:effectExtent l="0" t="0" r="0" b="0"/>
                <wp:wrapNone/>
                <wp:docPr id="8" name="Rechteck: abgerundete Eck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31242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A7557C" w14:textId="77777777" w:rsidR="004C4D4F" w:rsidRPr="004C4D4F" w:rsidRDefault="004C4D4F" w:rsidP="004C4D4F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4C4D4F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Dauerthema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4D2D5D" id="Rechteck: abgerundete Ecken 8" o:spid="_x0000_s1026" style="position:absolute;margin-left:1027.6pt;margin-top:41.15pt;width:45.6pt;height:24.6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" fillcolor="#00b0f0" stroked="f" strokeweight="2pt">
                <v:textbox inset="0,0,0,0">
                  <w:txbxContent>
                    <w:p w14:paraId="6CA7557C" w14:textId="77777777" w:rsidR="004C4D4F" w:rsidRPr="004C4D4F" w:rsidRDefault="004C4D4F" w:rsidP="004C4D4F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  <w:sz w:val="16"/>
                        </w:rPr>
                      </w:pPr>
                      <w:r w:rsidRPr="004C4D4F">
                        <w:rPr>
                          <w:b/>
                          <w:color w:val="FFFFFF" w:themeColor="background1"/>
                          <w:sz w:val="16"/>
                        </w:rPr>
                        <w:t>Dauerthema</w:t>
                      </w:r>
                    </w:p>
                  </w:txbxContent>
                </v:textbox>
              </v:roundrect>
            </w:pict>
          </mc:Fallback>
        </mc:AlternateContent>
      </w:r>
      <w:r w:rsidR="00A67135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6BB3A7D" wp14:editId="37BFADFE">
                <wp:simplePos x="0" y="0"/>
                <wp:positionH relativeFrom="column">
                  <wp:posOffset>12992888</wp:posOffset>
                </wp:positionH>
                <wp:positionV relativeFrom="paragraph">
                  <wp:posOffset>1681683</wp:posOffset>
                </wp:positionV>
                <wp:extent cx="579120" cy="312420"/>
                <wp:effectExtent l="0" t="0" r="0" b="0"/>
                <wp:wrapNone/>
                <wp:docPr id="26" name="Rechteck: abgerundete Ecke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31242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A58008" w14:textId="77777777" w:rsidR="003509DE" w:rsidRPr="004C4D4F" w:rsidRDefault="003509DE" w:rsidP="003509DE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NEU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B3A7D" id="Rechteck: abgerundete Ecken 26" o:spid="_x0000_s1027" style="position:absolute;margin-left:1023.05pt;margin-top:132.4pt;width:45.6pt;height:24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" fillcolor="red" stroked="f" strokeweight="2pt">
                <v:textbox inset="0,0,0,0">
                  <w:txbxContent>
                    <w:p w14:paraId="67A58008" w14:textId="77777777" w:rsidR="003509DE" w:rsidRPr="004C4D4F" w:rsidRDefault="003509DE" w:rsidP="003509DE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  <w:sz w:val="1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6"/>
                        </w:rPr>
                        <w:t>NEU</w:t>
                      </w:r>
                    </w:p>
                  </w:txbxContent>
                </v:textbox>
              </v:roundrect>
            </w:pict>
          </mc:Fallback>
        </mc:AlternateContent>
      </w:r>
      <w:r w:rsidR="00A67135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F82C848" wp14:editId="674A5848">
                <wp:simplePos x="0" y="0"/>
                <wp:positionH relativeFrom="column">
                  <wp:posOffset>12994996</wp:posOffset>
                </wp:positionH>
                <wp:positionV relativeFrom="paragraph">
                  <wp:posOffset>3947795</wp:posOffset>
                </wp:positionV>
                <wp:extent cx="579120" cy="312420"/>
                <wp:effectExtent l="0" t="0" r="0" b="0"/>
                <wp:wrapNone/>
                <wp:docPr id="23" name="Rechteck: abgerundete Eck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31242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F8E780" w14:textId="77777777" w:rsidR="003509DE" w:rsidRPr="004C4D4F" w:rsidRDefault="003509DE" w:rsidP="003509DE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4C4D4F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Dauerthema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82C848" id="Rechteck: abgerundete Ecken 23" o:spid="_x0000_s1028" style="position:absolute;margin-left:1023.25pt;margin-top:310.85pt;width:45.6pt;height:24.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" fillcolor="#00b0f0" stroked="f" strokeweight="2pt">
                <v:textbox inset="0,0,0,0">
                  <w:txbxContent>
                    <w:p w14:paraId="15F8E780" w14:textId="77777777" w:rsidR="003509DE" w:rsidRPr="004C4D4F" w:rsidRDefault="003509DE" w:rsidP="003509DE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  <w:sz w:val="16"/>
                        </w:rPr>
                      </w:pPr>
                      <w:r w:rsidRPr="004C4D4F">
                        <w:rPr>
                          <w:b/>
                          <w:color w:val="FFFFFF" w:themeColor="background1"/>
                          <w:sz w:val="16"/>
                        </w:rPr>
                        <w:t>Dauerthema</w:t>
                      </w:r>
                    </w:p>
                  </w:txbxContent>
                </v:textbox>
              </v:roundrect>
            </w:pict>
          </mc:Fallback>
        </mc:AlternateContent>
      </w:r>
      <w:r w:rsidR="00A67135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A29B21A" wp14:editId="1CA25129">
                <wp:simplePos x="0" y="0"/>
                <wp:positionH relativeFrom="column">
                  <wp:posOffset>12994690</wp:posOffset>
                </wp:positionH>
                <wp:positionV relativeFrom="paragraph">
                  <wp:posOffset>5273955</wp:posOffset>
                </wp:positionV>
                <wp:extent cx="579120" cy="312420"/>
                <wp:effectExtent l="0" t="0" r="0" b="0"/>
                <wp:wrapNone/>
                <wp:docPr id="10" name="Rechteck: abgerundete Eck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31242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44AC0E" w14:textId="77777777" w:rsidR="004C4D4F" w:rsidRPr="004C4D4F" w:rsidRDefault="004C4D4F" w:rsidP="004C4D4F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4C4D4F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Dauerthema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29B21A" id="Rechteck: abgerundete Ecken 10" o:spid="_x0000_s1029" style="position:absolute;margin-left:1023.2pt;margin-top:415.25pt;width:45.6pt;height:24.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" fillcolor="#00b0f0" stroked="f" strokeweight="2pt">
                <v:textbox inset="0,0,0,0">
                  <w:txbxContent>
                    <w:p w14:paraId="0F44AC0E" w14:textId="77777777" w:rsidR="004C4D4F" w:rsidRPr="004C4D4F" w:rsidRDefault="004C4D4F" w:rsidP="004C4D4F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  <w:sz w:val="16"/>
                        </w:rPr>
                      </w:pPr>
                      <w:r w:rsidRPr="004C4D4F">
                        <w:rPr>
                          <w:b/>
                          <w:color w:val="FFFFFF" w:themeColor="background1"/>
                          <w:sz w:val="16"/>
                        </w:rPr>
                        <w:t>Dauerthema</w:t>
                      </w:r>
                    </w:p>
                  </w:txbxContent>
                </v:textbox>
              </v:roundrect>
            </w:pict>
          </mc:Fallback>
        </mc:AlternateContent>
      </w:r>
      <w:r w:rsidR="00A67135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A1050D6" wp14:editId="7EF9EB65">
                <wp:simplePos x="0" y="0"/>
                <wp:positionH relativeFrom="column">
                  <wp:posOffset>12983286</wp:posOffset>
                </wp:positionH>
                <wp:positionV relativeFrom="paragraph">
                  <wp:posOffset>4542562</wp:posOffset>
                </wp:positionV>
                <wp:extent cx="579120" cy="312420"/>
                <wp:effectExtent l="0" t="0" r="0" b="0"/>
                <wp:wrapNone/>
                <wp:docPr id="22" name="Rechteck: abgerundete Ecke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31242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E2C2CF" w14:textId="77777777" w:rsidR="003509DE" w:rsidRPr="004C4D4F" w:rsidRDefault="003509DE" w:rsidP="003509DE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4C4D4F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Dauerthema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1050D6" id="Rechteck: abgerundete Ecken 22" o:spid="_x0000_s1030" style="position:absolute;margin-left:1022.3pt;margin-top:357.7pt;width:45.6pt;height:24.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" fillcolor="#00b0f0" stroked="f" strokeweight="2pt">
                <v:textbox inset="0,0,0,0">
                  <w:txbxContent>
                    <w:p w14:paraId="23E2C2CF" w14:textId="77777777" w:rsidR="003509DE" w:rsidRPr="004C4D4F" w:rsidRDefault="003509DE" w:rsidP="003509DE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  <w:sz w:val="16"/>
                        </w:rPr>
                      </w:pPr>
                      <w:r w:rsidRPr="004C4D4F">
                        <w:rPr>
                          <w:b/>
                          <w:color w:val="FFFFFF" w:themeColor="background1"/>
                          <w:sz w:val="16"/>
                        </w:rPr>
                        <w:t>Dauerthema</w:t>
                      </w:r>
                    </w:p>
                  </w:txbxContent>
                </v:textbox>
              </v:roundrect>
            </w:pict>
          </mc:Fallback>
        </mc:AlternateContent>
      </w:r>
      <w:r w:rsidR="00A67135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4C870BC" wp14:editId="2899BDA1">
                <wp:simplePos x="0" y="0"/>
                <wp:positionH relativeFrom="column">
                  <wp:posOffset>12965735</wp:posOffset>
                </wp:positionH>
                <wp:positionV relativeFrom="paragraph">
                  <wp:posOffset>6798971</wp:posOffset>
                </wp:positionV>
                <wp:extent cx="579120" cy="312420"/>
                <wp:effectExtent l="0" t="0" r="0" b="0"/>
                <wp:wrapNone/>
                <wp:docPr id="24" name="Rechteck: abgerundete Ecke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31242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3DB5C4" w14:textId="77777777" w:rsidR="003509DE" w:rsidRPr="004C4D4F" w:rsidRDefault="003509DE" w:rsidP="003509DE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4C4D4F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Dauerthema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C870BC" id="Rechteck: abgerundete Ecken 24" o:spid="_x0000_s1031" style="position:absolute;margin-left:1020.9pt;margin-top:535.35pt;width:45.6pt;height:24.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" fillcolor="#00b0f0" stroked="f" strokeweight="2pt">
                <v:textbox inset="0,0,0,0">
                  <w:txbxContent>
                    <w:p w14:paraId="4D3DB5C4" w14:textId="77777777" w:rsidR="003509DE" w:rsidRPr="004C4D4F" w:rsidRDefault="003509DE" w:rsidP="003509DE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  <w:sz w:val="16"/>
                        </w:rPr>
                      </w:pPr>
                      <w:r w:rsidRPr="004C4D4F">
                        <w:rPr>
                          <w:b/>
                          <w:color w:val="FFFFFF" w:themeColor="background1"/>
                          <w:sz w:val="16"/>
                        </w:rPr>
                        <w:t>Dauerthema</w:t>
                      </w:r>
                    </w:p>
                  </w:txbxContent>
                </v:textbox>
              </v:roundrect>
            </w:pict>
          </mc:Fallback>
        </mc:AlternateContent>
      </w:r>
      <w:r w:rsidR="002D44D2">
        <w:rPr>
          <w:b/>
          <w:noProof/>
          <w:color w:val="FFFFFF" w:themeColor="background1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D0CA175" wp14:editId="589AC26B">
                <wp:simplePos x="0" y="0"/>
                <wp:positionH relativeFrom="column">
                  <wp:posOffset>-4445</wp:posOffset>
                </wp:positionH>
                <wp:positionV relativeFrom="paragraph">
                  <wp:posOffset>423241</wp:posOffset>
                </wp:positionV>
                <wp:extent cx="13329920" cy="532130"/>
                <wp:effectExtent l="19050" t="19050" r="24130" b="2032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9920" cy="5321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F5D6B2" id="Rechteck 2" o:spid="_x0000_s1026" style="position:absolute;margin-left:-.35pt;margin-top:33.35pt;width:1049.6pt;height:41.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" filled="f" strokecolor="red" strokeweight="2.25pt">
                <v:stroke dashstyle="longDash"/>
              </v:rect>
            </w:pict>
          </mc:Fallback>
        </mc:AlternateContent>
      </w:r>
    </w:p>
    <w:tbl>
      <w:tblPr>
        <w:tblStyle w:val="Tabellenraster"/>
        <w:tblpPr w:leftFromText="141" w:rightFromText="141" w:vertAnchor="text" w:tblpY="1"/>
        <w:tblOverlap w:val="never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964"/>
        <w:gridCol w:w="3180"/>
        <w:gridCol w:w="3624"/>
        <w:gridCol w:w="4165"/>
        <w:gridCol w:w="6036"/>
      </w:tblGrid>
      <w:tr w:rsidR="0053531A" w:rsidRPr="0098242D" w14:paraId="07918290" w14:textId="77777777" w:rsidTr="000D0556">
        <w:trPr>
          <w:trHeight w:val="291"/>
        </w:trPr>
        <w:tc>
          <w:tcPr>
            <w:tcW w:w="3964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62947136" w14:textId="77777777" w:rsidR="0053531A" w:rsidRPr="0098242D" w:rsidRDefault="0053531A" w:rsidP="00566CD0">
            <w:pPr>
              <w:spacing w:before="0"/>
              <w:ind w:left="284"/>
              <w:jc w:val="left"/>
              <w:rPr>
                <w:b/>
                <w:color w:val="FFFFFF" w:themeColor="background1"/>
                <w:sz w:val="14"/>
                <w:szCs w:val="14"/>
              </w:rPr>
            </w:pPr>
            <w:r w:rsidRPr="0098242D">
              <w:rPr>
                <w:b/>
                <w:color w:val="FFFFFF" w:themeColor="background1"/>
                <w:sz w:val="14"/>
                <w:szCs w:val="14"/>
              </w:rPr>
              <w:t xml:space="preserve">Schwerpunkte für 2023 </w:t>
            </w:r>
          </w:p>
        </w:tc>
        <w:tc>
          <w:tcPr>
            <w:tcW w:w="6804" w:type="dxa"/>
            <w:gridSpan w:val="2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73C80CD7" w14:textId="77777777" w:rsidR="0053531A" w:rsidRPr="0098242D" w:rsidRDefault="0053531A" w:rsidP="00566CD0">
            <w:pPr>
              <w:spacing w:before="0"/>
              <w:ind w:left="284"/>
              <w:jc w:val="left"/>
              <w:rPr>
                <w:b/>
                <w:color w:val="FFFFFF" w:themeColor="background1"/>
                <w:sz w:val="14"/>
                <w:szCs w:val="14"/>
              </w:rPr>
            </w:pPr>
            <w:r w:rsidRPr="0098242D">
              <w:rPr>
                <w:b/>
                <w:color w:val="FFFFFF" w:themeColor="background1"/>
                <w:sz w:val="14"/>
                <w:szCs w:val="14"/>
              </w:rPr>
              <w:t xml:space="preserve">Schwerpunkte für 2024 </w:t>
            </w:r>
          </w:p>
        </w:tc>
        <w:tc>
          <w:tcPr>
            <w:tcW w:w="4165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5CA18758" w14:textId="77777777" w:rsidR="0053531A" w:rsidRPr="0098242D" w:rsidRDefault="0053531A" w:rsidP="00566CD0">
            <w:pPr>
              <w:spacing w:before="0"/>
              <w:ind w:left="284"/>
              <w:jc w:val="left"/>
              <w:rPr>
                <w:b/>
                <w:color w:val="FFFFFF" w:themeColor="background1"/>
                <w:sz w:val="14"/>
                <w:szCs w:val="14"/>
              </w:rPr>
            </w:pPr>
            <w:r w:rsidRPr="0098242D">
              <w:rPr>
                <w:b/>
                <w:color w:val="FFFFFF" w:themeColor="background1"/>
                <w:sz w:val="14"/>
                <w:szCs w:val="14"/>
              </w:rPr>
              <w:t>Schwerpunkte für 2025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3BD222E5" w14:textId="77777777" w:rsidR="0053531A" w:rsidRPr="00F02D2C" w:rsidRDefault="0053531A" w:rsidP="00566CD0">
            <w:pPr>
              <w:spacing w:before="0"/>
              <w:ind w:left="284"/>
              <w:jc w:val="left"/>
              <w:rPr>
                <w:b/>
                <w:color w:val="FFFFFF" w:themeColor="background1"/>
                <w:sz w:val="16"/>
                <w:szCs w:val="14"/>
              </w:rPr>
            </w:pPr>
            <w:r w:rsidRPr="00F02D2C">
              <w:rPr>
                <w:b/>
                <w:color w:val="FFFFFF" w:themeColor="background1"/>
                <w:sz w:val="16"/>
                <w:szCs w:val="14"/>
                <w:highlight w:val="red"/>
              </w:rPr>
              <w:t>Schwerpunkte für 2026</w:t>
            </w:r>
          </w:p>
        </w:tc>
      </w:tr>
      <w:tr w:rsidR="0053531A" w:rsidRPr="0098242D" w14:paraId="5B075D7F" w14:textId="77777777" w:rsidTr="000D0556">
        <w:trPr>
          <w:trHeight w:val="664"/>
        </w:trPr>
        <w:tc>
          <w:tcPr>
            <w:tcW w:w="396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44A79D8" w14:textId="77777777" w:rsidR="0053531A" w:rsidRPr="0098242D" w:rsidRDefault="0053531A" w:rsidP="00566CD0">
            <w:pPr>
              <w:pStyle w:val="Listenabsatz"/>
              <w:numPr>
                <w:ilvl w:val="0"/>
                <w:numId w:val="25"/>
              </w:numPr>
              <w:spacing w:before="56"/>
              <w:ind w:left="284"/>
              <w:jc w:val="left"/>
              <w:rPr>
                <w:sz w:val="14"/>
                <w:szCs w:val="14"/>
              </w:rPr>
            </w:pPr>
            <w:r w:rsidRPr="0098242D">
              <w:rPr>
                <w:b/>
                <w:sz w:val="14"/>
                <w:szCs w:val="14"/>
              </w:rPr>
              <w:t>Bestätigungsvermerk</w:t>
            </w:r>
            <w:r w:rsidRPr="0098242D">
              <w:rPr>
                <w:sz w:val="14"/>
                <w:szCs w:val="14"/>
              </w:rPr>
              <w:t xml:space="preserve"> </w:t>
            </w:r>
            <w:r w:rsidRPr="0098242D">
              <w:rPr>
                <w:sz w:val="14"/>
                <w:szCs w:val="14"/>
              </w:rPr>
              <w:br/>
              <w:t>§ 322 HGB</w:t>
            </w:r>
          </w:p>
        </w:tc>
        <w:tc>
          <w:tcPr>
            <w:tcW w:w="6804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683141C3" w14:textId="77777777" w:rsidR="0053531A" w:rsidRPr="0098242D" w:rsidRDefault="0053531A" w:rsidP="00566CD0">
            <w:pPr>
              <w:pStyle w:val="Listenabsatz"/>
              <w:numPr>
                <w:ilvl w:val="0"/>
                <w:numId w:val="22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 w:rsidRPr="0098242D">
              <w:rPr>
                <w:b/>
                <w:sz w:val="14"/>
                <w:szCs w:val="14"/>
              </w:rPr>
              <w:t>Bestätigungsvermerk</w:t>
            </w:r>
            <w:r w:rsidRPr="0098242D">
              <w:rPr>
                <w:sz w:val="14"/>
                <w:szCs w:val="14"/>
              </w:rPr>
              <w:t xml:space="preserve"> </w:t>
            </w:r>
            <w:r w:rsidRPr="0098242D">
              <w:rPr>
                <w:sz w:val="14"/>
                <w:szCs w:val="14"/>
              </w:rPr>
              <w:br/>
              <w:t>§ 322 HGB</w:t>
            </w:r>
          </w:p>
        </w:tc>
        <w:tc>
          <w:tcPr>
            <w:tcW w:w="4165" w:type="dxa"/>
            <w:tcBorders>
              <w:top w:val="nil"/>
              <w:bottom w:val="nil"/>
              <w:right w:val="nil"/>
            </w:tcBorders>
            <w:vAlign w:val="center"/>
          </w:tcPr>
          <w:p w14:paraId="44B4BE11" w14:textId="77777777" w:rsidR="0053531A" w:rsidRPr="000D38F8" w:rsidRDefault="0053531A" w:rsidP="00566CD0">
            <w:pPr>
              <w:pStyle w:val="Listenabsatz"/>
              <w:numPr>
                <w:ilvl w:val="0"/>
                <w:numId w:val="28"/>
              </w:numPr>
              <w:ind w:left="284"/>
              <w:jc w:val="left"/>
              <w:rPr>
                <w:sz w:val="14"/>
                <w:szCs w:val="14"/>
              </w:rPr>
            </w:pPr>
            <w:r w:rsidRPr="000D38F8">
              <w:rPr>
                <w:b/>
                <w:sz w:val="14"/>
                <w:szCs w:val="14"/>
              </w:rPr>
              <w:t>Bestätigungsvermerk</w:t>
            </w:r>
            <w:r w:rsidRPr="000D38F8">
              <w:rPr>
                <w:sz w:val="14"/>
                <w:szCs w:val="14"/>
              </w:rPr>
              <w:t xml:space="preserve"> </w:t>
            </w:r>
            <w:r w:rsidRPr="000D38F8">
              <w:rPr>
                <w:sz w:val="14"/>
                <w:szCs w:val="14"/>
              </w:rPr>
              <w:br/>
              <w:t>§ 322 HGB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7BF97F24" w14:textId="3ACC0793" w:rsidR="00DF2B51" w:rsidRDefault="0053531A" w:rsidP="00566CD0">
            <w:pPr>
              <w:pStyle w:val="Listenabsatz"/>
              <w:numPr>
                <w:ilvl w:val="0"/>
                <w:numId w:val="29"/>
              </w:numPr>
              <w:ind w:left="284"/>
              <w:jc w:val="left"/>
              <w:rPr>
                <w:sz w:val="14"/>
                <w:szCs w:val="14"/>
              </w:rPr>
            </w:pPr>
            <w:r w:rsidRPr="0098242D">
              <w:rPr>
                <w:b/>
                <w:sz w:val="14"/>
                <w:szCs w:val="14"/>
              </w:rPr>
              <w:t>Bestätigungsvermerk</w:t>
            </w:r>
            <w:r w:rsidRPr="0098242D">
              <w:rPr>
                <w:sz w:val="14"/>
                <w:szCs w:val="14"/>
              </w:rPr>
              <w:t xml:space="preserve"> </w:t>
            </w:r>
            <w:r w:rsidRPr="0098242D">
              <w:rPr>
                <w:sz w:val="14"/>
                <w:szCs w:val="14"/>
              </w:rPr>
              <w:br/>
              <w:t>§ 322 HGB</w:t>
            </w:r>
            <w:r w:rsidRPr="0098242D">
              <w:rPr>
                <w:sz w:val="14"/>
                <w:szCs w:val="14"/>
              </w:rPr>
              <w:br/>
            </w:r>
            <w:r w:rsidRPr="0098242D">
              <w:rPr>
                <w:b/>
                <w:color w:val="FFFFFF" w:themeColor="background1"/>
                <w:sz w:val="14"/>
                <w:szCs w:val="14"/>
                <w:highlight w:val="red"/>
              </w:rPr>
              <w:t>Neu</w:t>
            </w:r>
            <w:r w:rsidRPr="0098242D">
              <w:rPr>
                <w:sz w:val="14"/>
                <w:szCs w:val="14"/>
              </w:rPr>
              <w:t xml:space="preserve">: </w:t>
            </w:r>
            <w:r w:rsidR="00DF2B51" w:rsidRPr="0098242D">
              <w:rPr>
                <w:sz w:val="14"/>
                <w:szCs w:val="14"/>
              </w:rPr>
              <w:t xml:space="preserve"> </w:t>
            </w:r>
            <w:r w:rsidR="00ED6704">
              <w:rPr>
                <w:sz w:val="14"/>
                <w:szCs w:val="14"/>
              </w:rPr>
              <w:t xml:space="preserve">• </w:t>
            </w:r>
            <w:r w:rsidR="00DF2B51">
              <w:rPr>
                <w:b/>
                <w:sz w:val="14"/>
                <w:szCs w:val="14"/>
              </w:rPr>
              <w:t>Besonderheiten zur Ausformulierung und Wortlaut</w:t>
            </w:r>
          </w:p>
          <w:p w14:paraId="64EC5F0D" w14:textId="1D8B324F" w:rsidR="0053531A" w:rsidRPr="00DF2B51" w:rsidRDefault="00ED6704" w:rsidP="00DF2B51">
            <w:pPr>
              <w:spacing w:before="0"/>
              <w:ind w:left="685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• </w:t>
            </w:r>
            <w:r w:rsidR="0053531A" w:rsidRPr="00DF2B51">
              <w:rPr>
                <w:b/>
                <w:sz w:val="14"/>
                <w:szCs w:val="14"/>
              </w:rPr>
              <w:t xml:space="preserve">Aufnahme eines Abschnitts zu sonstigen Informationen (ISA </w:t>
            </w:r>
            <w:r w:rsidR="00DF2B51" w:rsidRPr="00DF2B51">
              <w:rPr>
                <w:rFonts w:cs="Century Gothic"/>
                <w:sz w:val="21"/>
                <w:szCs w:val="21"/>
              </w:rPr>
              <w:t xml:space="preserve"> </w:t>
            </w:r>
            <w:r w:rsidR="00DF2B51" w:rsidRPr="00DF2B51">
              <w:rPr>
                <w:b/>
                <w:sz w:val="14"/>
                <w:szCs w:val="14"/>
              </w:rPr>
              <w:t>[</w:t>
            </w:r>
            <w:r w:rsidR="0053531A" w:rsidRPr="00DF2B51">
              <w:rPr>
                <w:b/>
                <w:sz w:val="14"/>
                <w:szCs w:val="14"/>
              </w:rPr>
              <w:t>DE]</w:t>
            </w:r>
            <w:r>
              <w:rPr>
                <w:b/>
                <w:sz w:val="14"/>
                <w:szCs w:val="14"/>
              </w:rPr>
              <w:t xml:space="preserve"> 720</w:t>
            </w:r>
            <w:r w:rsidR="00DF2B51">
              <w:rPr>
                <w:b/>
                <w:sz w:val="14"/>
                <w:szCs w:val="14"/>
              </w:rPr>
              <w:t>)</w:t>
            </w:r>
          </w:p>
        </w:tc>
      </w:tr>
      <w:tr w:rsidR="0053531A" w:rsidRPr="0098242D" w14:paraId="7B19280F" w14:textId="77777777" w:rsidTr="000D0556">
        <w:trPr>
          <w:trHeight w:val="385"/>
        </w:trPr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</w:tcBorders>
          </w:tcPr>
          <w:p w14:paraId="449AC0EE" w14:textId="77777777" w:rsidR="0053531A" w:rsidRPr="0098242D" w:rsidRDefault="0053531A" w:rsidP="00566CD0">
            <w:pPr>
              <w:spacing w:before="0"/>
              <w:ind w:left="284"/>
              <w:jc w:val="left"/>
              <w:rPr>
                <w:b/>
                <w:sz w:val="14"/>
                <w:szCs w:val="1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 w:themeColor="text1"/>
            </w:tcBorders>
          </w:tcPr>
          <w:p w14:paraId="7FE84499" w14:textId="77777777" w:rsidR="0053531A" w:rsidRPr="0098242D" w:rsidRDefault="0053531A" w:rsidP="00566CD0">
            <w:pPr>
              <w:spacing w:before="0"/>
              <w:ind w:left="284"/>
              <w:jc w:val="left"/>
              <w:rPr>
                <w:b/>
                <w:sz w:val="14"/>
                <w:szCs w:val="14"/>
              </w:rPr>
            </w:pPr>
          </w:p>
        </w:tc>
        <w:tc>
          <w:tcPr>
            <w:tcW w:w="4165" w:type="dxa"/>
            <w:tcBorders>
              <w:top w:val="nil"/>
            </w:tcBorders>
            <w:shd w:val="clear" w:color="auto" w:fill="BFBFBF" w:themeFill="background1" w:themeFillShade="BF"/>
          </w:tcPr>
          <w:p w14:paraId="0C9C8F21" w14:textId="77777777" w:rsidR="0053531A" w:rsidRPr="000D38F8" w:rsidRDefault="0053531A" w:rsidP="00566CD0">
            <w:pPr>
              <w:pStyle w:val="Listenabsatz"/>
              <w:spacing w:before="0"/>
              <w:ind w:left="284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6D2BAE0A" w14:textId="77777777" w:rsidR="0053531A" w:rsidRPr="0098242D" w:rsidRDefault="00486F9E" w:rsidP="00566CD0">
            <w:pPr>
              <w:pStyle w:val="Listenabsatz"/>
              <w:numPr>
                <w:ilvl w:val="0"/>
                <w:numId w:val="29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 w:rsidRPr="0098242D"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421768F" wp14:editId="52CE372C">
                      <wp:simplePos x="0" y="0"/>
                      <wp:positionH relativeFrom="column">
                        <wp:posOffset>5664200</wp:posOffset>
                      </wp:positionH>
                      <wp:positionV relativeFrom="paragraph">
                        <wp:posOffset>6985</wp:posOffset>
                      </wp:positionV>
                      <wp:extent cx="579120" cy="312420"/>
                      <wp:effectExtent l="0" t="0" r="0" b="0"/>
                      <wp:wrapNone/>
                      <wp:docPr id="15" name="Rechteck: abgerundete Eck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9120" cy="31242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F4DCE60" w14:textId="77777777" w:rsidR="004C4D4F" w:rsidRPr="004C4D4F" w:rsidRDefault="004C4D4F" w:rsidP="004C4D4F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16"/>
                                    </w:rPr>
                                    <w:t>NEU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21768F" id="Rechteck: abgerundete Ecken 15" o:spid="_x0000_s1032" style="position:absolute;left:0;text-align:left;margin-left:446pt;margin-top:.55pt;width:45.6pt;height:24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" fillcolor="red" stroked="f" strokeweight="2pt">
                      <v:textbox inset="0,0,0,0">
                        <w:txbxContent>
                          <w:p w14:paraId="7F4DCE60" w14:textId="77777777" w:rsidR="004C4D4F" w:rsidRPr="004C4D4F" w:rsidRDefault="004C4D4F" w:rsidP="004C4D4F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NEU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3531A" w:rsidRPr="0098242D">
              <w:rPr>
                <w:b/>
                <w:color w:val="FFFFFF" w:themeColor="background1"/>
                <w:sz w:val="14"/>
                <w:szCs w:val="14"/>
                <w:highlight w:val="red"/>
              </w:rPr>
              <w:t>Fortführung der Unternehmenstätigkeit</w:t>
            </w:r>
          </w:p>
          <w:p w14:paraId="3FC0B9A8" w14:textId="77777777" w:rsidR="0053531A" w:rsidRPr="0098242D" w:rsidRDefault="0053531A" w:rsidP="00566CD0">
            <w:pPr>
              <w:pStyle w:val="Listenabsatz"/>
              <w:numPr>
                <w:ilvl w:val="1"/>
                <w:numId w:val="29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 w:rsidRPr="0098242D">
              <w:rPr>
                <w:sz w:val="14"/>
                <w:szCs w:val="14"/>
              </w:rPr>
              <w:t xml:space="preserve">Beurteilung der </w:t>
            </w:r>
            <w:r w:rsidRPr="0098242D">
              <w:rPr>
                <w:b/>
                <w:sz w:val="14"/>
                <w:szCs w:val="14"/>
              </w:rPr>
              <w:t>Fortführungs-Prämisse bei Vorliegen einer wesentlichen Unsicherheit</w:t>
            </w:r>
            <w:r w:rsidRPr="0098242D">
              <w:rPr>
                <w:sz w:val="14"/>
                <w:szCs w:val="14"/>
              </w:rPr>
              <w:t xml:space="preserve"> </w:t>
            </w:r>
            <w:proofErr w:type="spellStart"/>
            <w:r w:rsidRPr="0098242D">
              <w:rPr>
                <w:sz w:val="14"/>
                <w:szCs w:val="14"/>
              </w:rPr>
              <w:t>i.S.d</w:t>
            </w:r>
            <w:proofErr w:type="spellEnd"/>
            <w:r w:rsidRPr="0098242D">
              <w:rPr>
                <w:sz w:val="14"/>
                <w:szCs w:val="14"/>
              </w:rPr>
              <w:t>. IDW PS 270 n.F. (10.2021) (§ 252 Abs. 1 Nr. 2 HGB)</w:t>
            </w:r>
          </w:p>
          <w:p w14:paraId="5F9F3DF7" w14:textId="77777777" w:rsidR="0053531A" w:rsidRPr="0098242D" w:rsidRDefault="0053531A" w:rsidP="00566CD0">
            <w:pPr>
              <w:pStyle w:val="Listenabsatz"/>
              <w:numPr>
                <w:ilvl w:val="1"/>
                <w:numId w:val="29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proofErr w:type="spellStart"/>
            <w:r w:rsidRPr="0098242D">
              <w:rPr>
                <w:sz w:val="14"/>
                <w:szCs w:val="14"/>
              </w:rPr>
              <w:t>Angabepflichten</w:t>
            </w:r>
            <w:proofErr w:type="spellEnd"/>
            <w:r w:rsidRPr="0098242D">
              <w:rPr>
                <w:sz w:val="14"/>
                <w:szCs w:val="14"/>
              </w:rPr>
              <w:t xml:space="preserve"> bei Vorliegen von </w:t>
            </w:r>
            <w:r w:rsidRPr="0098242D">
              <w:rPr>
                <w:b/>
                <w:sz w:val="14"/>
                <w:szCs w:val="14"/>
              </w:rPr>
              <w:t xml:space="preserve">bestandsgefährdenden Risiken </w:t>
            </w:r>
            <w:r w:rsidRPr="0098242D">
              <w:rPr>
                <w:sz w:val="14"/>
                <w:szCs w:val="14"/>
              </w:rPr>
              <w:t>(</w:t>
            </w:r>
            <w:r w:rsidRPr="0098242D">
              <w:rPr>
                <w:b/>
                <w:sz w:val="14"/>
                <w:szCs w:val="14"/>
              </w:rPr>
              <w:t>wesentliche Unsicherheit</w:t>
            </w:r>
            <w:r w:rsidRPr="0098242D">
              <w:rPr>
                <w:sz w:val="14"/>
                <w:szCs w:val="14"/>
              </w:rPr>
              <w:t xml:space="preserve">) (IDW RS HFA 17 Tz. 2 </w:t>
            </w:r>
            <w:proofErr w:type="spellStart"/>
            <w:r w:rsidRPr="0098242D">
              <w:rPr>
                <w:sz w:val="14"/>
                <w:szCs w:val="14"/>
              </w:rPr>
              <w:t>i.V.m</w:t>
            </w:r>
            <w:proofErr w:type="spellEnd"/>
            <w:r w:rsidRPr="0098242D">
              <w:rPr>
                <w:sz w:val="14"/>
                <w:szCs w:val="14"/>
              </w:rPr>
              <w:t>. IDW PS 270 n.F. (10.2021) Tz. 9)</w:t>
            </w:r>
          </w:p>
        </w:tc>
      </w:tr>
      <w:tr w:rsidR="0053531A" w:rsidRPr="0098242D" w14:paraId="2B71658D" w14:textId="77777777" w:rsidTr="000D0556">
        <w:trPr>
          <w:trHeight w:val="239"/>
        </w:trPr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</w:tcBorders>
          </w:tcPr>
          <w:p w14:paraId="0F22C6E8" w14:textId="77777777" w:rsidR="0053531A" w:rsidRPr="0098242D" w:rsidRDefault="0053531A" w:rsidP="00566CD0">
            <w:pPr>
              <w:pStyle w:val="Listenabsatz"/>
              <w:numPr>
                <w:ilvl w:val="0"/>
                <w:numId w:val="25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 w:rsidRPr="0098242D">
              <w:rPr>
                <w:b/>
                <w:sz w:val="14"/>
                <w:szCs w:val="14"/>
              </w:rPr>
              <w:t>Gewinn- und Verlustrechnung</w:t>
            </w:r>
            <w:r w:rsidR="0098242D">
              <w:rPr>
                <w:b/>
                <w:sz w:val="14"/>
                <w:szCs w:val="14"/>
              </w:rPr>
              <w:t xml:space="preserve"> </w:t>
            </w:r>
            <w:r w:rsidR="0098242D">
              <w:rPr>
                <w:sz w:val="14"/>
                <w:szCs w:val="14"/>
              </w:rPr>
              <w:t>(§§ 275, 277 HGB)</w:t>
            </w:r>
          </w:p>
        </w:tc>
        <w:tc>
          <w:tcPr>
            <w:tcW w:w="6804" w:type="dxa"/>
            <w:gridSpan w:val="2"/>
            <w:tcBorders>
              <w:top w:val="single" w:sz="4" w:space="0" w:color="000000" w:themeColor="text1"/>
            </w:tcBorders>
          </w:tcPr>
          <w:p w14:paraId="443564B5" w14:textId="77777777" w:rsidR="0053531A" w:rsidRPr="0098242D" w:rsidRDefault="0053531A" w:rsidP="00566CD0">
            <w:pPr>
              <w:pStyle w:val="Listenabsatz"/>
              <w:numPr>
                <w:ilvl w:val="0"/>
                <w:numId w:val="22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 w:rsidRPr="0098242D">
              <w:rPr>
                <w:b/>
                <w:sz w:val="14"/>
                <w:szCs w:val="14"/>
              </w:rPr>
              <w:t>Gewinn- und Verlustrechnung</w:t>
            </w:r>
            <w:r w:rsidRPr="0098242D">
              <w:rPr>
                <w:sz w:val="14"/>
                <w:szCs w:val="14"/>
              </w:rPr>
              <w:t xml:space="preserve"> </w:t>
            </w:r>
            <w:r w:rsidR="0098242D">
              <w:rPr>
                <w:sz w:val="14"/>
                <w:szCs w:val="14"/>
              </w:rPr>
              <w:t>(§§ 275, 277 HGB)</w:t>
            </w:r>
          </w:p>
        </w:tc>
        <w:tc>
          <w:tcPr>
            <w:tcW w:w="4165" w:type="dxa"/>
            <w:tcBorders>
              <w:top w:val="nil"/>
            </w:tcBorders>
            <w:shd w:val="clear" w:color="auto" w:fill="BFBFBF" w:themeFill="background1" w:themeFillShade="BF"/>
          </w:tcPr>
          <w:p w14:paraId="4F6556F5" w14:textId="77777777" w:rsidR="0053531A" w:rsidRPr="000D38F8" w:rsidRDefault="0053531A" w:rsidP="00566CD0">
            <w:pPr>
              <w:pStyle w:val="Listenabsatz"/>
              <w:spacing w:before="0"/>
              <w:ind w:left="284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BFBFBF" w:themeFill="background1" w:themeFillShade="BF"/>
          </w:tcPr>
          <w:p w14:paraId="7DC5E1B9" w14:textId="77777777" w:rsidR="0053531A" w:rsidRPr="000D38F8" w:rsidRDefault="0053531A" w:rsidP="00566CD0">
            <w:pPr>
              <w:pStyle w:val="Listenabsatz"/>
              <w:spacing w:before="0"/>
              <w:ind w:left="284"/>
              <w:jc w:val="left"/>
              <w:rPr>
                <w:sz w:val="14"/>
                <w:szCs w:val="14"/>
              </w:rPr>
            </w:pPr>
          </w:p>
        </w:tc>
      </w:tr>
      <w:tr w:rsidR="0053531A" w:rsidRPr="0098242D" w14:paraId="781A90FF" w14:textId="77777777" w:rsidTr="000D0556">
        <w:trPr>
          <w:trHeight w:val="245"/>
        </w:trPr>
        <w:tc>
          <w:tcPr>
            <w:tcW w:w="3964" w:type="dxa"/>
            <w:tcBorders>
              <w:left w:val="single" w:sz="4" w:space="0" w:color="000000" w:themeColor="text1"/>
              <w:bottom w:val="single" w:sz="4" w:space="0" w:color="auto"/>
            </w:tcBorders>
          </w:tcPr>
          <w:p w14:paraId="3851A911" w14:textId="77777777" w:rsidR="0053531A" w:rsidRPr="0098242D" w:rsidRDefault="0053531A" w:rsidP="00566CD0">
            <w:pPr>
              <w:pStyle w:val="Listenabsatz"/>
              <w:numPr>
                <w:ilvl w:val="0"/>
                <w:numId w:val="25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proofErr w:type="spellStart"/>
            <w:r w:rsidRPr="0098242D">
              <w:rPr>
                <w:b/>
                <w:sz w:val="14"/>
                <w:szCs w:val="14"/>
              </w:rPr>
              <w:t>Verbindlichkeitenspiegel</w:t>
            </w:r>
            <w:proofErr w:type="spellEnd"/>
            <w:r w:rsidRPr="0098242D">
              <w:rPr>
                <w:sz w:val="14"/>
                <w:szCs w:val="14"/>
              </w:rPr>
              <w:t xml:space="preserve"> </w:t>
            </w:r>
            <w:r w:rsidR="0098242D">
              <w:rPr>
                <w:sz w:val="14"/>
                <w:szCs w:val="14"/>
              </w:rPr>
              <w:t>(§ 268 Abs. 5 Satz 1; 285 Nr. 1 +2 HGB)</w:t>
            </w:r>
          </w:p>
        </w:tc>
        <w:tc>
          <w:tcPr>
            <w:tcW w:w="6804" w:type="dxa"/>
            <w:gridSpan w:val="2"/>
          </w:tcPr>
          <w:p w14:paraId="2FCFB8A9" w14:textId="77777777" w:rsidR="0053531A" w:rsidRPr="0098242D" w:rsidRDefault="0053531A" w:rsidP="00566CD0">
            <w:pPr>
              <w:pStyle w:val="Listenabsatz"/>
              <w:numPr>
                <w:ilvl w:val="0"/>
                <w:numId w:val="22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proofErr w:type="spellStart"/>
            <w:r w:rsidRPr="0098242D">
              <w:rPr>
                <w:b/>
                <w:sz w:val="14"/>
                <w:szCs w:val="14"/>
              </w:rPr>
              <w:t>Verbindlichkeitenspiegel</w:t>
            </w:r>
            <w:proofErr w:type="spellEnd"/>
            <w:r w:rsidRPr="0098242D">
              <w:rPr>
                <w:sz w:val="14"/>
                <w:szCs w:val="14"/>
              </w:rPr>
              <w:t xml:space="preserve"> </w:t>
            </w:r>
            <w:r w:rsidR="0098242D">
              <w:rPr>
                <w:sz w:val="14"/>
                <w:szCs w:val="14"/>
              </w:rPr>
              <w:t>(§ 268 Abs. 5 Satz 1; 285 Nr. 1 +2 HGB)</w:t>
            </w:r>
          </w:p>
        </w:tc>
        <w:tc>
          <w:tcPr>
            <w:tcW w:w="4165" w:type="dxa"/>
            <w:shd w:val="clear" w:color="auto" w:fill="BFBFBF" w:themeFill="background1" w:themeFillShade="BF"/>
          </w:tcPr>
          <w:p w14:paraId="4EEBE9CF" w14:textId="77777777" w:rsidR="0053531A" w:rsidRPr="000D38F8" w:rsidRDefault="0053531A" w:rsidP="00566CD0">
            <w:pPr>
              <w:pStyle w:val="Listenabsatz"/>
              <w:spacing w:before="0"/>
              <w:ind w:left="284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14:paraId="4B758FCD" w14:textId="77777777" w:rsidR="0053531A" w:rsidRPr="000D38F8" w:rsidRDefault="0053531A" w:rsidP="00566CD0">
            <w:pPr>
              <w:pStyle w:val="Listenabsatz"/>
              <w:spacing w:before="0"/>
              <w:ind w:left="284"/>
              <w:jc w:val="left"/>
              <w:rPr>
                <w:sz w:val="14"/>
                <w:szCs w:val="14"/>
              </w:rPr>
            </w:pPr>
          </w:p>
        </w:tc>
      </w:tr>
      <w:tr w:rsidR="0053531A" w:rsidRPr="0098242D" w14:paraId="191F459F" w14:textId="77777777" w:rsidTr="000D0556">
        <w:trPr>
          <w:trHeight w:val="250"/>
        </w:trPr>
        <w:tc>
          <w:tcPr>
            <w:tcW w:w="3964" w:type="dxa"/>
            <w:tcBorders>
              <w:left w:val="single" w:sz="4" w:space="0" w:color="000000" w:themeColor="text1"/>
            </w:tcBorders>
          </w:tcPr>
          <w:p w14:paraId="2E398B90" w14:textId="77777777" w:rsidR="0053531A" w:rsidRPr="0098242D" w:rsidRDefault="0053531A" w:rsidP="00566CD0">
            <w:pPr>
              <w:pStyle w:val="Listenabsatz"/>
              <w:numPr>
                <w:ilvl w:val="0"/>
                <w:numId w:val="25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 w:rsidRPr="0098242D">
              <w:rPr>
                <w:b/>
                <w:sz w:val="14"/>
                <w:szCs w:val="14"/>
              </w:rPr>
              <w:t>Altersversorgungsverpflichtungen</w:t>
            </w:r>
            <w:r w:rsidR="0098242D">
              <w:rPr>
                <w:b/>
                <w:sz w:val="14"/>
                <w:szCs w:val="14"/>
              </w:rPr>
              <w:t xml:space="preserve"> </w:t>
            </w:r>
            <w:r w:rsidR="0098242D" w:rsidRPr="0098242D">
              <w:rPr>
                <w:sz w:val="14"/>
                <w:szCs w:val="14"/>
              </w:rPr>
              <w:t>(§</w:t>
            </w:r>
            <w:r w:rsidR="0098242D">
              <w:rPr>
                <w:sz w:val="14"/>
                <w:szCs w:val="14"/>
              </w:rPr>
              <w:t xml:space="preserve"> </w:t>
            </w:r>
            <w:r w:rsidR="0098242D" w:rsidRPr="0098242D">
              <w:rPr>
                <w:sz w:val="14"/>
                <w:szCs w:val="14"/>
              </w:rPr>
              <w:t>285 Nr. 24+25 HGB)</w:t>
            </w:r>
          </w:p>
        </w:tc>
        <w:tc>
          <w:tcPr>
            <w:tcW w:w="6804" w:type="dxa"/>
            <w:gridSpan w:val="2"/>
          </w:tcPr>
          <w:p w14:paraId="70ABCFC7" w14:textId="77777777" w:rsidR="0053531A" w:rsidRPr="0098242D" w:rsidRDefault="0053531A" w:rsidP="00566CD0">
            <w:pPr>
              <w:pStyle w:val="Listenabsatz"/>
              <w:numPr>
                <w:ilvl w:val="0"/>
                <w:numId w:val="22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 w:rsidRPr="0098242D">
              <w:rPr>
                <w:b/>
                <w:sz w:val="14"/>
                <w:szCs w:val="14"/>
              </w:rPr>
              <w:t>Altersversorgungsverpflichtungen</w:t>
            </w:r>
            <w:r w:rsidR="0098242D">
              <w:rPr>
                <w:b/>
                <w:sz w:val="14"/>
                <w:szCs w:val="14"/>
              </w:rPr>
              <w:t xml:space="preserve"> </w:t>
            </w:r>
            <w:r w:rsidR="0098242D" w:rsidRPr="0098242D">
              <w:rPr>
                <w:sz w:val="14"/>
                <w:szCs w:val="14"/>
              </w:rPr>
              <w:t>(§</w:t>
            </w:r>
            <w:r w:rsidR="0098242D">
              <w:rPr>
                <w:sz w:val="14"/>
                <w:szCs w:val="14"/>
              </w:rPr>
              <w:t xml:space="preserve"> </w:t>
            </w:r>
            <w:r w:rsidR="0098242D" w:rsidRPr="0098242D">
              <w:rPr>
                <w:sz w:val="14"/>
                <w:szCs w:val="14"/>
              </w:rPr>
              <w:t>285 Nr. 24+25 HGB)</w:t>
            </w:r>
          </w:p>
        </w:tc>
        <w:tc>
          <w:tcPr>
            <w:tcW w:w="4165" w:type="dxa"/>
            <w:shd w:val="clear" w:color="auto" w:fill="BFBFBF" w:themeFill="background1" w:themeFillShade="BF"/>
          </w:tcPr>
          <w:p w14:paraId="0A4EF58A" w14:textId="77777777" w:rsidR="0053531A" w:rsidRPr="000D38F8" w:rsidRDefault="0053531A" w:rsidP="00566CD0">
            <w:pPr>
              <w:pStyle w:val="Listenabsatz"/>
              <w:spacing w:before="0"/>
              <w:ind w:left="284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14:paraId="122E6682" w14:textId="77777777" w:rsidR="0053531A" w:rsidRPr="000D38F8" w:rsidRDefault="0053531A" w:rsidP="00566CD0">
            <w:pPr>
              <w:pStyle w:val="Listenabsatz"/>
              <w:spacing w:before="0"/>
              <w:ind w:left="284"/>
              <w:jc w:val="left"/>
              <w:rPr>
                <w:sz w:val="14"/>
                <w:szCs w:val="14"/>
              </w:rPr>
            </w:pPr>
          </w:p>
        </w:tc>
      </w:tr>
      <w:tr w:rsidR="0053531A" w:rsidRPr="0098242D" w14:paraId="2DBC7183" w14:textId="77777777" w:rsidTr="000D0556">
        <w:trPr>
          <w:trHeight w:val="385"/>
        </w:trPr>
        <w:tc>
          <w:tcPr>
            <w:tcW w:w="3964" w:type="dxa"/>
            <w:shd w:val="clear" w:color="auto" w:fill="BFBFBF" w:themeFill="background1" w:themeFillShade="BF"/>
          </w:tcPr>
          <w:p w14:paraId="5FBEA7AC" w14:textId="77777777" w:rsidR="0053531A" w:rsidRPr="0098242D" w:rsidRDefault="0053531A" w:rsidP="00566CD0">
            <w:pPr>
              <w:spacing w:before="0"/>
              <w:ind w:left="284"/>
              <w:jc w:val="left"/>
              <w:rPr>
                <w:sz w:val="14"/>
                <w:szCs w:val="14"/>
              </w:rPr>
            </w:pPr>
          </w:p>
        </w:tc>
        <w:tc>
          <w:tcPr>
            <w:tcW w:w="6804" w:type="dxa"/>
            <w:gridSpan w:val="2"/>
          </w:tcPr>
          <w:p w14:paraId="30335331" w14:textId="77777777" w:rsidR="0053531A" w:rsidRPr="0098242D" w:rsidRDefault="0053531A" w:rsidP="00566CD0">
            <w:pPr>
              <w:pStyle w:val="Listenabsatz"/>
              <w:numPr>
                <w:ilvl w:val="0"/>
                <w:numId w:val="22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 w:rsidRPr="0098242D">
              <w:rPr>
                <w:b/>
                <w:sz w:val="14"/>
                <w:szCs w:val="14"/>
              </w:rPr>
              <w:t>Angaben zu Geschäften mit nahestehenden Unternehmen und Personen</w:t>
            </w:r>
            <w:r w:rsidRPr="0098242D">
              <w:rPr>
                <w:sz w:val="14"/>
                <w:szCs w:val="14"/>
              </w:rPr>
              <w:t xml:space="preserve"> (§§ 285 Nr. 21, 314 Abs. 1 Nr. 13 HGB</w:t>
            </w:r>
          </w:p>
        </w:tc>
        <w:tc>
          <w:tcPr>
            <w:tcW w:w="4165" w:type="dxa"/>
            <w:shd w:val="clear" w:color="auto" w:fill="BFBFBF" w:themeFill="background1" w:themeFillShade="BF"/>
          </w:tcPr>
          <w:p w14:paraId="3C0B533F" w14:textId="77777777" w:rsidR="0053531A" w:rsidRPr="000D38F8" w:rsidRDefault="0053531A" w:rsidP="00566CD0">
            <w:pPr>
              <w:pStyle w:val="Listenabsatz"/>
              <w:spacing w:before="0"/>
              <w:ind w:left="284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14:paraId="19856690" w14:textId="77777777" w:rsidR="0053531A" w:rsidRPr="000D38F8" w:rsidRDefault="0053531A" w:rsidP="00566CD0">
            <w:pPr>
              <w:pStyle w:val="Listenabsatz"/>
              <w:spacing w:before="0"/>
              <w:ind w:left="284"/>
              <w:jc w:val="left"/>
              <w:rPr>
                <w:sz w:val="14"/>
                <w:szCs w:val="14"/>
              </w:rPr>
            </w:pPr>
          </w:p>
        </w:tc>
      </w:tr>
      <w:tr w:rsidR="00AB4BD6" w:rsidRPr="0098242D" w14:paraId="40D06C65" w14:textId="77777777" w:rsidTr="000D0556">
        <w:trPr>
          <w:trHeight w:val="385"/>
        </w:trPr>
        <w:tc>
          <w:tcPr>
            <w:tcW w:w="3964" w:type="dxa"/>
            <w:shd w:val="clear" w:color="auto" w:fill="BFBFBF" w:themeFill="background1" w:themeFillShade="BF"/>
          </w:tcPr>
          <w:p w14:paraId="315B8835" w14:textId="77777777" w:rsidR="00AB4BD6" w:rsidRPr="0098242D" w:rsidRDefault="00AB4BD6" w:rsidP="00566CD0">
            <w:pPr>
              <w:spacing w:before="0"/>
              <w:ind w:left="284"/>
              <w:jc w:val="left"/>
              <w:rPr>
                <w:sz w:val="14"/>
                <w:szCs w:val="14"/>
              </w:rPr>
            </w:pPr>
          </w:p>
        </w:tc>
        <w:tc>
          <w:tcPr>
            <w:tcW w:w="6804" w:type="dxa"/>
            <w:gridSpan w:val="2"/>
            <w:shd w:val="clear" w:color="auto" w:fill="BFBFBF" w:themeFill="background1" w:themeFillShade="BF"/>
          </w:tcPr>
          <w:p w14:paraId="1F851606" w14:textId="77777777" w:rsidR="00AB4BD6" w:rsidRPr="0098242D" w:rsidRDefault="00AB4BD6" w:rsidP="00566CD0">
            <w:pPr>
              <w:spacing w:before="0"/>
              <w:ind w:left="284"/>
              <w:jc w:val="left"/>
              <w:rPr>
                <w:b/>
                <w:sz w:val="14"/>
                <w:szCs w:val="14"/>
              </w:rPr>
            </w:pPr>
          </w:p>
        </w:tc>
        <w:tc>
          <w:tcPr>
            <w:tcW w:w="4165" w:type="dxa"/>
            <w:shd w:val="clear" w:color="auto" w:fill="BFBFBF" w:themeFill="background1" w:themeFillShade="BF"/>
          </w:tcPr>
          <w:p w14:paraId="4FAAA392" w14:textId="77777777" w:rsidR="00AB4BD6" w:rsidRPr="000D38F8" w:rsidRDefault="00AB4BD6" w:rsidP="00566CD0">
            <w:pPr>
              <w:pStyle w:val="Listenabsatz"/>
              <w:spacing w:before="0"/>
              <w:ind w:left="284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051E523" w14:textId="77777777" w:rsidR="00AB4BD6" w:rsidRPr="0098242D" w:rsidRDefault="00A67135" w:rsidP="00566CD0">
            <w:pPr>
              <w:pStyle w:val="Listenabsatz"/>
              <w:numPr>
                <w:ilvl w:val="0"/>
                <w:numId w:val="29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C276A0D" wp14:editId="1F1C511D">
                      <wp:simplePos x="0" y="0"/>
                      <wp:positionH relativeFrom="column">
                        <wp:posOffset>3470910</wp:posOffset>
                      </wp:positionH>
                      <wp:positionV relativeFrom="paragraph">
                        <wp:posOffset>-39370</wp:posOffset>
                      </wp:positionV>
                      <wp:extent cx="549275" cy="312420"/>
                      <wp:effectExtent l="0" t="0" r="3175" b="0"/>
                      <wp:wrapNone/>
                      <wp:docPr id="25" name="Rechteck: abgerundete Ecken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9275" cy="31242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BBD09A" w14:textId="77777777" w:rsidR="003509DE" w:rsidRPr="004C4D4F" w:rsidRDefault="003509DE" w:rsidP="003509DE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16"/>
                                    </w:rPr>
                                    <w:t>NEU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276A0D" id="Rechteck: abgerundete Ecken 25" o:spid="_x0000_s1033" style="position:absolute;left:0;text-align:left;margin-left:273.3pt;margin-top:-3.1pt;width:43.25pt;height:24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" fillcolor="red" stroked="f" strokeweight="2pt">
                      <v:textbox inset="0,0,0,0">
                        <w:txbxContent>
                          <w:p w14:paraId="1DBBD09A" w14:textId="77777777" w:rsidR="003509DE" w:rsidRPr="004C4D4F" w:rsidRDefault="003509DE" w:rsidP="003509DE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NEU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486F9E" w:rsidRPr="003509DE">
              <w:rPr>
                <w:noProof/>
                <w:color w:val="FFFFFF" w:themeColor="background1"/>
                <w:sz w:val="14"/>
                <w:szCs w:val="14"/>
                <w:highlight w:val="red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C607797" wp14:editId="3BD89C38">
                      <wp:simplePos x="0" y="0"/>
                      <wp:positionH relativeFrom="column">
                        <wp:posOffset>5490845</wp:posOffset>
                      </wp:positionH>
                      <wp:positionV relativeFrom="paragraph">
                        <wp:posOffset>-66040</wp:posOffset>
                      </wp:positionV>
                      <wp:extent cx="579120" cy="312420"/>
                      <wp:effectExtent l="0" t="0" r="0" b="0"/>
                      <wp:wrapNone/>
                      <wp:docPr id="14" name="Rechteck: abgerundete Eck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9120" cy="31242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930AA72" w14:textId="77777777" w:rsidR="00486F9E" w:rsidRPr="004C4D4F" w:rsidRDefault="00486F9E" w:rsidP="00486F9E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16"/>
                                    </w:rPr>
                                    <w:t>NEU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607797" id="Rechteck: abgerundete Ecken 14" o:spid="_x0000_s1034" style="position:absolute;left:0;text-align:left;margin-left:432.35pt;margin-top:-5.2pt;width:45.6pt;height:24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" fillcolor="red" stroked="f" strokeweight="2pt">
                      <v:textbox inset="0,0,0,0">
                        <w:txbxContent>
                          <w:p w14:paraId="7930AA72" w14:textId="77777777" w:rsidR="00486F9E" w:rsidRPr="004C4D4F" w:rsidRDefault="00486F9E" w:rsidP="00486F9E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NEU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B4BD6" w:rsidRPr="003509DE">
              <w:rPr>
                <w:b/>
                <w:color w:val="FFFFFF" w:themeColor="background1"/>
                <w:sz w:val="14"/>
                <w:szCs w:val="14"/>
                <w:highlight w:val="red"/>
              </w:rPr>
              <w:t>Angaben zum Abschlussprüferhonorar</w:t>
            </w:r>
            <w:r w:rsidR="00AB4BD6" w:rsidRPr="003509DE">
              <w:rPr>
                <w:b/>
                <w:color w:val="FFFFFF" w:themeColor="background1"/>
                <w:sz w:val="14"/>
                <w:szCs w:val="14"/>
              </w:rPr>
              <w:t xml:space="preserve"> </w:t>
            </w:r>
            <w:r w:rsidR="00AB4BD6" w:rsidRPr="003509DE">
              <w:rPr>
                <w:color w:val="FFFFFF" w:themeColor="background1"/>
                <w:sz w:val="14"/>
                <w:szCs w:val="14"/>
              </w:rPr>
              <w:t xml:space="preserve"> </w:t>
            </w:r>
            <w:r w:rsidR="00AB4BD6" w:rsidRPr="0098242D">
              <w:rPr>
                <w:sz w:val="14"/>
                <w:szCs w:val="14"/>
              </w:rPr>
              <w:br/>
              <w:t>(§§ 285 Nr. 17, 314 Abs. 1 Nr. 9 HGB)</w:t>
            </w:r>
          </w:p>
        </w:tc>
      </w:tr>
      <w:tr w:rsidR="0053531A" w:rsidRPr="0098242D" w14:paraId="627ABCD4" w14:textId="77777777" w:rsidTr="000D0556">
        <w:trPr>
          <w:trHeight w:val="385"/>
        </w:trPr>
        <w:tc>
          <w:tcPr>
            <w:tcW w:w="3964" w:type="dxa"/>
            <w:shd w:val="clear" w:color="auto" w:fill="BFBFBF" w:themeFill="background1" w:themeFillShade="BF"/>
          </w:tcPr>
          <w:p w14:paraId="16DB4220" w14:textId="77777777" w:rsidR="0053531A" w:rsidRPr="0098242D" w:rsidRDefault="0053531A" w:rsidP="00566CD0">
            <w:pPr>
              <w:spacing w:before="0"/>
              <w:ind w:left="284"/>
              <w:jc w:val="left"/>
              <w:rPr>
                <w:sz w:val="14"/>
                <w:szCs w:val="14"/>
              </w:rPr>
            </w:pPr>
          </w:p>
        </w:tc>
        <w:tc>
          <w:tcPr>
            <w:tcW w:w="6804" w:type="dxa"/>
            <w:gridSpan w:val="2"/>
          </w:tcPr>
          <w:p w14:paraId="74847A86" w14:textId="77777777" w:rsidR="0053531A" w:rsidRPr="0098242D" w:rsidRDefault="0053531A" w:rsidP="00566CD0">
            <w:pPr>
              <w:pStyle w:val="Listenabsatz"/>
              <w:numPr>
                <w:ilvl w:val="0"/>
                <w:numId w:val="22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 w:rsidRPr="0098242D">
              <w:rPr>
                <w:b/>
                <w:sz w:val="14"/>
                <w:szCs w:val="14"/>
              </w:rPr>
              <w:t>Latente Steuern</w:t>
            </w:r>
            <w:r w:rsidRPr="0098242D">
              <w:rPr>
                <w:sz w:val="14"/>
                <w:szCs w:val="14"/>
              </w:rPr>
              <w:br/>
              <w:t>(§§ 285 Nr. 29, 314 Abs. 1 Nr. 21 HGB, DRS 18)</w:t>
            </w:r>
          </w:p>
        </w:tc>
        <w:tc>
          <w:tcPr>
            <w:tcW w:w="4165" w:type="dxa"/>
            <w:shd w:val="clear" w:color="auto" w:fill="BFBFBF" w:themeFill="background1" w:themeFillShade="BF"/>
          </w:tcPr>
          <w:p w14:paraId="195D49AA" w14:textId="77777777" w:rsidR="0053531A" w:rsidRPr="000D38F8" w:rsidRDefault="0053531A" w:rsidP="00566CD0">
            <w:pPr>
              <w:pStyle w:val="Listenabsatz"/>
              <w:spacing w:before="0"/>
              <w:ind w:left="284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14:paraId="2ADFB049" w14:textId="77777777" w:rsidR="0053531A" w:rsidRPr="000D38F8" w:rsidRDefault="0053531A" w:rsidP="00566CD0">
            <w:pPr>
              <w:pStyle w:val="Listenabsatz"/>
              <w:spacing w:before="0"/>
              <w:ind w:left="284"/>
              <w:jc w:val="left"/>
              <w:rPr>
                <w:sz w:val="14"/>
                <w:szCs w:val="14"/>
              </w:rPr>
            </w:pPr>
          </w:p>
        </w:tc>
      </w:tr>
      <w:tr w:rsidR="0053531A" w:rsidRPr="0098242D" w14:paraId="058CAC18" w14:textId="77777777" w:rsidTr="000D0556">
        <w:trPr>
          <w:trHeight w:val="385"/>
        </w:trPr>
        <w:tc>
          <w:tcPr>
            <w:tcW w:w="3964" w:type="dxa"/>
            <w:shd w:val="clear" w:color="auto" w:fill="BFBFBF" w:themeFill="background1" w:themeFillShade="BF"/>
          </w:tcPr>
          <w:p w14:paraId="19AB08D4" w14:textId="77777777" w:rsidR="0053531A" w:rsidRPr="0098242D" w:rsidRDefault="0053531A" w:rsidP="00566CD0">
            <w:pPr>
              <w:spacing w:before="0"/>
              <w:ind w:left="284"/>
              <w:jc w:val="left"/>
              <w:rPr>
                <w:sz w:val="14"/>
                <w:szCs w:val="14"/>
              </w:rPr>
            </w:pPr>
          </w:p>
        </w:tc>
        <w:tc>
          <w:tcPr>
            <w:tcW w:w="6804" w:type="dxa"/>
            <w:gridSpan w:val="2"/>
            <w:shd w:val="clear" w:color="auto" w:fill="BFBFBF" w:themeFill="background1" w:themeFillShade="BF"/>
          </w:tcPr>
          <w:p w14:paraId="517E7180" w14:textId="77777777" w:rsidR="0053531A" w:rsidRPr="0098242D" w:rsidRDefault="0095468E" w:rsidP="00566CD0">
            <w:pPr>
              <w:pStyle w:val="Listenabsatz"/>
              <w:spacing w:before="0"/>
              <w:ind w:left="284"/>
              <w:jc w:val="left"/>
              <w:rPr>
                <w:sz w:val="14"/>
                <w:szCs w:val="14"/>
              </w:rPr>
            </w:pPr>
            <w:r>
              <w:rPr>
                <w:b/>
                <w:noProof/>
                <w:color w:val="FFFFFF" w:themeColor="background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7FEDEB4E" wp14:editId="6568FCCE">
                      <wp:simplePos x="0" y="0"/>
                      <wp:positionH relativeFrom="column">
                        <wp:posOffset>4225671</wp:posOffset>
                      </wp:positionH>
                      <wp:positionV relativeFrom="paragraph">
                        <wp:posOffset>-43053</wp:posOffset>
                      </wp:positionV>
                      <wp:extent cx="6495669" cy="351130"/>
                      <wp:effectExtent l="19050" t="19050" r="19685" b="11430"/>
                      <wp:wrapNone/>
                      <wp:docPr id="7" name="Rechtec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95669" cy="35113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prstDash val="lg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3FAB6" id="Rechteck 7" o:spid="_x0000_s1026" style="position:absolute;margin-left:332.75pt;margin-top:-3.4pt;width:511.45pt;height:27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" filled="f" strokecolor="red" strokeweight="2.25pt">
                      <v:stroke dashstyle="longDash"/>
                    </v:rect>
                  </w:pict>
                </mc:Fallback>
              </mc:AlternateContent>
            </w:r>
          </w:p>
        </w:tc>
        <w:tc>
          <w:tcPr>
            <w:tcW w:w="4165" w:type="dxa"/>
          </w:tcPr>
          <w:p w14:paraId="7AD51616" w14:textId="77777777" w:rsidR="0053531A" w:rsidRPr="000D38F8" w:rsidRDefault="0053531A" w:rsidP="00566CD0">
            <w:pPr>
              <w:pStyle w:val="Listenabsatz"/>
              <w:numPr>
                <w:ilvl w:val="0"/>
                <w:numId w:val="28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 w:rsidRPr="000D38F8">
              <w:rPr>
                <w:b/>
                <w:sz w:val="14"/>
                <w:szCs w:val="14"/>
              </w:rPr>
              <w:t>Entgeltlich erworbener Geschäfts- oder Firmenwert</w:t>
            </w:r>
            <w:r w:rsidRPr="000D38F8">
              <w:rPr>
                <w:sz w:val="14"/>
                <w:szCs w:val="14"/>
              </w:rPr>
              <w:t xml:space="preserve"> </w:t>
            </w:r>
            <w:r w:rsidRPr="000D38F8">
              <w:rPr>
                <w:sz w:val="14"/>
                <w:szCs w:val="14"/>
              </w:rPr>
              <w:br/>
              <w:t>(§§ 285 Nr. 13, 314 Abs. 1 Nr. 20 HGB, DRS 23)</w:t>
            </w:r>
          </w:p>
        </w:tc>
        <w:tc>
          <w:tcPr>
            <w:tcW w:w="0" w:type="auto"/>
          </w:tcPr>
          <w:p w14:paraId="5BBD3AFC" w14:textId="77777777" w:rsidR="0053531A" w:rsidRPr="0098242D" w:rsidRDefault="00486F9E" w:rsidP="00566CD0">
            <w:pPr>
              <w:pStyle w:val="Listenabsatz"/>
              <w:numPr>
                <w:ilvl w:val="0"/>
                <w:numId w:val="29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 w:rsidRPr="0098242D"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7B75337" wp14:editId="1F00196F">
                      <wp:simplePos x="0" y="0"/>
                      <wp:positionH relativeFrom="column">
                        <wp:posOffset>5549265</wp:posOffset>
                      </wp:positionH>
                      <wp:positionV relativeFrom="paragraph">
                        <wp:posOffset>-28575</wp:posOffset>
                      </wp:positionV>
                      <wp:extent cx="579120" cy="312420"/>
                      <wp:effectExtent l="0" t="0" r="0" b="0"/>
                      <wp:wrapNone/>
                      <wp:docPr id="11" name="Rechteck: abgerundete Eck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9120" cy="31242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F39C15" w14:textId="77777777" w:rsidR="004C4D4F" w:rsidRPr="004C4D4F" w:rsidRDefault="004C4D4F" w:rsidP="004C4D4F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4C4D4F">
                                    <w:rPr>
                                      <w:b/>
                                      <w:color w:val="FFFFFF" w:themeColor="background1"/>
                                      <w:sz w:val="16"/>
                                    </w:rPr>
                                    <w:t>Dauerthema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B75337" id="Rechteck: abgerundete Ecken 11" o:spid="_x0000_s1035" style="position:absolute;left:0;text-align:left;margin-left:436.95pt;margin-top:-2.25pt;width:45.6pt;height:24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" fillcolor="#00b0f0" stroked="f" strokeweight="2pt">
                      <v:textbox inset="0,0,0,0">
                        <w:txbxContent>
                          <w:p w14:paraId="53F39C15" w14:textId="77777777" w:rsidR="004C4D4F" w:rsidRPr="004C4D4F" w:rsidRDefault="004C4D4F" w:rsidP="004C4D4F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4C4D4F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Dauerthema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3531A" w:rsidRPr="0098242D">
              <w:rPr>
                <w:b/>
                <w:sz w:val="14"/>
                <w:szCs w:val="14"/>
              </w:rPr>
              <w:t>Entgeltlich erworbener Geschäfts- oder Firmenwert</w:t>
            </w:r>
            <w:r w:rsidR="0053531A" w:rsidRPr="0098242D">
              <w:rPr>
                <w:sz w:val="14"/>
                <w:szCs w:val="14"/>
              </w:rPr>
              <w:t xml:space="preserve"> </w:t>
            </w:r>
            <w:r w:rsidR="0053531A" w:rsidRPr="0098242D">
              <w:rPr>
                <w:sz w:val="14"/>
                <w:szCs w:val="14"/>
              </w:rPr>
              <w:br/>
              <w:t>(§§ 285 Nr. 13, 314 Abs. 1 Nr. 20 HGB, DRS 23)</w:t>
            </w:r>
          </w:p>
        </w:tc>
      </w:tr>
      <w:tr w:rsidR="0053531A" w:rsidRPr="0098242D" w14:paraId="39D553FD" w14:textId="77777777" w:rsidTr="000D0556">
        <w:trPr>
          <w:gridAfter w:val="1"/>
          <w:trHeight w:val="398"/>
        </w:trPr>
        <w:tc>
          <w:tcPr>
            <w:tcW w:w="3964" w:type="dxa"/>
            <w:shd w:val="clear" w:color="auto" w:fill="BFBFBF" w:themeFill="background1" w:themeFillShade="BF"/>
          </w:tcPr>
          <w:p w14:paraId="00B2C055" w14:textId="77777777" w:rsidR="0053531A" w:rsidRPr="0098242D" w:rsidRDefault="0053531A" w:rsidP="00566CD0">
            <w:pPr>
              <w:spacing w:before="0"/>
              <w:ind w:left="284"/>
              <w:jc w:val="left"/>
              <w:rPr>
                <w:sz w:val="14"/>
                <w:szCs w:val="14"/>
              </w:rPr>
            </w:pPr>
          </w:p>
        </w:tc>
        <w:tc>
          <w:tcPr>
            <w:tcW w:w="3180" w:type="dxa"/>
          </w:tcPr>
          <w:p w14:paraId="6489256A" w14:textId="77777777" w:rsidR="0053531A" w:rsidRPr="0098242D" w:rsidRDefault="00075B45" w:rsidP="00566CD0">
            <w:pPr>
              <w:pStyle w:val="Listenabsatz"/>
              <w:numPr>
                <w:ilvl w:val="0"/>
                <w:numId w:val="22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>
              <w:rPr>
                <w:b/>
                <w:noProof/>
                <w:color w:val="FFFFFF" w:themeColor="background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1DC707E" wp14:editId="60D48250">
                      <wp:simplePos x="0" y="0"/>
                      <wp:positionH relativeFrom="column">
                        <wp:posOffset>-90297</wp:posOffset>
                      </wp:positionH>
                      <wp:positionV relativeFrom="paragraph">
                        <wp:posOffset>-36068</wp:posOffset>
                      </wp:positionV>
                      <wp:extent cx="10803865" cy="534010"/>
                      <wp:effectExtent l="19050" t="19050" r="17145" b="19050"/>
                      <wp:wrapNone/>
                      <wp:docPr id="9" name="Rechtec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3865" cy="53401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prstDash val="lg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7603C1" id="Rechteck 9" o:spid="_x0000_s1026" style="position:absolute;margin-left:-7.1pt;margin-top:-2.85pt;width:850.7pt;height:42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" filled="f" strokecolor="red" strokeweight="2.25pt">
                      <v:stroke dashstyle="longDash"/>
                    </v:rect>
                  </w:pict>
                </mc:Fallback>
              </mc:AlternateContent>
            </w:r>
            <w:r w:rsidR="0053531A" w:rsidRPr="0098242D">
              <w:rPr>
                <w:b/>
                <w:sz w:val="14"/>
                <w:szCs w:val="14"/>
              </w:rPr>
              <w:t>Immobilienbewertung</w:t>
            </w:r>
            <w:r w:rsidR="0053531A" w:rsidRPr="0098242D">
              <w:rPr>
                <w:sz w:val="14"/>
                <w:szCs w:val="14"/>
              </w:rPr>
              <w:br/>
              <w:t>(§§ 253 Abs. 3 Satz 5 und Abs. 4 [</w:t>
            </w:r>
            <w:proofErr w:type="spellStart"/>
            <w:r w:rsidR="0053531A" w:rsidRPr="0098242D">
              <w:rPr>
                <w:sz w:val="14"/>
                <w:szCs w:val="14"/>
              </w:rPr>
              <w:t>i.V.m</w:t>
            </w:r>
            <w:proofErr w:type="spellEnd"/>
            <w:r w:rsidR="0053531A" w:rsidRPr="0098242D">
              <w:rPr>
                <w:sz w:val="14"/>
                <w:szCs w:val="14"/>
              </w:rPr>
              <w:t>. § 298 Abs. 1 HGB], §§ 284 Abs. 2 Nr. 1 und 2, 313 Abs. 1 Nr. 1 und 2 HGB)</w:t>
            </w:r>
          </w:p>
        </w:tc>
        <w:tc>
          <w:tcPr>
            <w:tcW w:w="3624" w:type="dxa"/>
          </w:tcPr>
          <w:p w14:paraId="7C6D379C" w14:textId="77777777" w:rsidR="0053531A" w:rsidRPr="000D38F8" w:rsidRDefault="0053531A" w:rsidP="00566CD0">
            <w:pPr>
              <w:pStyle w:val="Listenabsatz"/>
              <w:numPr>
                <w:ilvl w:val="0"/>
                <w:numId w:val="28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 w:rsidRPr="000D38F8">
              <w:rPr>
                <w:b/>
                <w:sz w:val="14"/>
                <w:szCs w:val="14"/>
              </w:rPr>
              <w:t>Immobilienbewertung</w:t>
            </w:r>
            <w:r w:rsidRPr="000D38F8">
              <w:rPr>
                <w:b/>
                <w:sz w:val="14"/>
                <w:szCs w:val="14"/>
              </w:rPr>
              <w:br/>
            </w:r>
            <w:r w:rsidRPr="000D38F8">
              <w:rPr>
                <w:sz w:val="14"/>
                <w:szCs w:val="14"/>
              </w:rPr>
              <w:t>(§§ 253 Abs. 3 Satz 5 und Abs. 4 [</w:t>
            </w:r>
            <w:proofErr w:type="spellStart"/>
            <w:r w:rsidRPr="000D38F8">
              <w:rPr>
                <w:sz w:val="14"/>
                <w:szCs w:val="14"/>
              </w:rPr>
              <w:t>i.V.m</w:t>
            </w:r>
            <w:proofErr w:type="spellEnd"/>
            <w:r w:rsidRPr="000D38F8">
              <w:rPr>
                <w:sz w:val="14"/>
                <w:szCs w:val="14"/>
              </w:rPr>
              <w:t>. § 298 Abs. 1 HGB], §§ 284 Abs. 2 Nr. 1 und 2, 313 Abs. 1 Nr. 1 und 2 HGB)</w:t>
            </w:r>
          </w:p>
        </w:tc>
        <w:tc>
          <w:tcPr>
            <w:tcW w:w="4165" w:type="dxa"/>
          </w:tcPr>
          <w:p w14:paraId="04FB5AC1" w14:textId="77777777" w:rsidR="0053531A" w:rsidRPr="0098242D" w:rsidRDefault="0053531A" w:rsidP="00566CD0">
            <w:pPr>
              <w:pStyle w:val="Listenabsatz"/>
              <w:numPr>
                <w:ilvl w:val="0"/>
                <w:numId w:val="29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 w:rsidRPr="0098242D">
              <w:rPr>
                <w:b/>
                <w:sz w:val="14"/>
                <w:szCs w:val="14"/>
              </w:rPr>
              <w:t>Immobilienbewertung</w:t>
            </w:r>
            <w:r w:rsidRPr="0098242D">
              <w:rPr>
                <w:b/>
                <w:sz w:val="14"/>
                <w:szCs w:val="14"/>
              </w:rPr>
              <w:br/>
            </w:r>
            <w:r w:rsidRPr="0098242D">
              <w:rPr>
                <w:sz w:val="14"/>
                <w:szCs w:val="14"/>
              </w:rPr>
              <w:t>(§§ 253 Abs. 3 Satz 5 und Abs. 4 [</w:t>
            </w:r>
            <w:proofErr w:type="spellStart"/>
            <w:r w:rsidRPr="0098242D">
              <w:rPr>
                <w:sz w:val="14"/>
                <w:szCs w:val="14"/>
              </w:rPr>
              <w:t>i.V.m</w:t>
            </w:r>
            <w:proofErr w:type="spellEnd"/>
            <w:r w:rsidRPr="0098242D">
              <w:rPr>
                <w:sz w:val="14"/>
                <w:szCs w:val="14"/>
              </w:rPr>
              <w:t>. § 298 Abs. 1 HGB], §§ 284 Abs. 2 Nr. 1 und 2, 313 Abs. 1 Nr. 1 und 2 HGB)</w:t>
            </w:r>
          </w:p>
        </w:tc>
      </w:tr>
      <w:tr w:rsidR="0053531A" w:rsidRPr="0098242D" w14:paraId="7C2635EB" w14:textId="77777777" w:rsidTr="000D0556">
        <w:trPr>
          <w:trHeight w:val="398"/>
        </w:trPr>
        <w:tc>
          <w:tcPr>
            <w:tcW w:w="3964" w:type="dxa"/>
          </w:tcPr>
          <w:p w14:paraId="4803DB64" w14:textId="77777777" w:rsidR="0053531A" w:rsidRPr="0098242D" w:rsidRDefault="0053531A" w:rsidP="00566CD0">
            <w:pPr>
              <w:pStyle w:val="Listenabsatz"/>
              <w:numPr>
                <w:ilvl w:val="0"/>
                <w:numId w:val="25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 w:rsidRPr="0098242D">
              <w:rPr>
                <w:b/>
                <w:sz w:val="14"/>
                <w:szCs w:val="14"/>
              </w:rPr>
              <w:t>Finanzanlagen</w:t>
            </w:r>
            <w:r w:rsidRPr="0098242D">
              <w:rPr>
                <w:sz w:val="14"/>
                <w:szCs w:val="14"/>
              </w:rPr>
              <w:br/>
              <w:t>(§ 253 Abs. 3 Satz 5 und 6 HGB [</w:t>
            </w:r>
            <w:proofErr w:type="spellStart"/>
            <w:r w:rsidRPr="0098242D">
              <w:rPr>
                <w:sz w:val="14"/>
                <w:szCs w:val="14"/>
              </w:rPr>
              <w:t>i.V.m</w:t>
            </w:r>
            <w:proofErr w:type="spellEnd"/>
            <w:r w:rsidRPr="0098242D">
              <w:rPr>
                <w:sz w:val="14"/>
                <w:szCs w:val="14"/>
              </w:rPr>
              <w:t>. § 298 Abs. 1 HGB], §§ 284 Abs. 2 Nr. 1 und 2, 285 NR. 18, 313 Abs. 1 Nr. 1 und 2, 314 Abs. 1 Nr. 10 HGB)</w:t>
            </w:r>
          </w:p>
        </w:tc>
        <w:tc>
          <w:tcPr>
            <w:tcW w:w="6804" w:type="dxa"/>
            <w:gridSpan w:val="2"/>
            <w:vAlign w:val="center"/>
          </w:tcPr>
          <w:p w14:paraId="570453EF" w14:textId="77777777" w:rsidR="0053531A" w:rsidRPr="0098242D" w:rsidRDefault="0053531A" w:rsidP="00566CD0">
            <w:pPr>
              <w:pStyle w:val="Listenabsatz"/>
              <w:numPr>
                <w:ilvl w:val="0"/>
                <w:numId w:val="22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 w:rsidRPr="0098242D">
              <w:rPr>
                <w:b/>
                <w:sz w:val="14"/>
                <w:szCs w:val="14"/>
              </w:rPr>
              <w:t>Finanzanlagen</w:t>
            </w:r>
            <w:r w:rsidRPr="0098242D">
              <w:rPr>
                <w:sz w:val="14"/>
                <w:szCs w:val="14"/>
              </w:rPr>
              <w:br/>
              <w:t>(§ 253 Abs. 3 Satz 5 und 6 HGB [</w:t>
            </w:r>
            <w:proofErr w:type="spellStart"/>
            <w:r w:rsidRPr="0098242D">
              <w:rPr>
                <w:sz w:val="14"/>
                <w:szCs w:val="14"/>
              </w:rPr>
              <w:t>i.V.m</w:t>
            </w:r>
            <w:proofErr w:type="spellEnd"/>
            <w:r w:rsidRPr="0098242D">
              <w:rPr>
                <w:sz w:val="14"/>
                <w:szCs w:val="14"/>
              </w:rPr>
              <w:t>. § 298 Abs. 1 HGB], §§ 284 Abs. 2 Nr. 1 und 2, 285 NR. 18, 313 Abs. 1 Nr. 1 und 2, 314 Abs. 1 Nr. 10 HGB)</w:t>
            </w:r>
          </w:p>
        </w:tc>
        <w:tc>
          <w:tcPr>
            <w:tcW w:w="4165" w:type="dxa"/>
            <w:shd w:val="clear" w:color="auto" w:fill="BFBFBF" w:themeFill="background1" w:themeFillShade="BF"/>
          </w:tcPr>
          <w:p w14:paraId="5C14D209" w14:textId="77777777" w:rsidR="0053531A" w:rsidRPr="000D38F8" w:rsidRDefault="0053531A" w:rsidP="00566CD0">
            <w:pPr>
              <w:pStyle w:val="Listenabsatz"/>
              <w:spacing w:before="0"/>
              <w:ind w:left="284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CA97C9" w14:textId="77777777" w:rsidR="0053531A" w:rsidRPr="0098242D" w:rsidRDefault="00075B45" w:rsidP="00566CD0">
            <w:pPr>
              <w:pStyle w:val="Listenabsatz"/>
              <w:numPr>
                <w:ilvl w:val="0"/>
                <w:numId w:val="29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>
              <w:rPr>
                <w:b/>
                <w:noProof/>
                <w:color w:val="FFFFFF" w:themeColor="background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3983085" wp14:editId="108A4904">
                      <wp:simplePos x="0" y="0"/>
                      <wp:positionH relativeFrom="column">
                        <wp:posOffset>-9550819</wp:posOffset>
                      </wp:positionH>
                      <wp:positionV relativeFrom="paragraph">
                        <wp:posOffset>-58567</wp:posOffset>
                      </wp:positionV>
                      <wp:extent cx="13319090" cy="771525"/>
                      <wp:effectExtent l="19050" t="19050" r="16510" b="28575"/>
                      <wp:wrapNone/>
                      <wp:docPr id="13" name="Rechtec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19090" cy="77152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prstDash val="lg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24636F" id="Rechteck 13" o:spid="_x0000_s1026" style="position:absolute;margin-left:-752.05pt;margin-top:-4.6pt;width:1048.75pt;height:60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" filled="f" strokecolor="red" strokeweight="2.25pt">
                      <v:stroke dashstyle="longDash"/>
                    </v:rect>
                  </w:pict>
                </mc:Fallback>
              </mc:AlternateContent>
            </w:r>
            <w:r w:rsidR="00486F9E" w:rsidRPr="0098242D"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41FEB1B" wp14:editId="778B3DAD">
                      <wp:simplePos x="0" y="0"/>
                      <wp:positionH relativeFrom="column">
                        <wp:posOffset>5543550</wp:posOffset>
                      </wp:positionH>
                      <wp:positionV relativeFrom="paragraph">
                        <wp:posOffset>29845</wp:posOffset>
                      </wp:positionV>
                      <wp:extent cx="579120" cy="312420"/>
                      <wp:effectExtent l="0" t="0" r="0" b="0"/>
                      <wp:wrapNone/>
                      <wp:docPr id="18" name="Rechteck: abgerundete Ecke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9120" cy="31242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99B7C5B" w14:textId="77777777" w:rsidR="00486F9E" w:rsidRPr="004C4D4F" w:rsidRDefault="00486F9E" w:rsidP="00486F9E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16"/>
                                    </w:rPr>
                                    <w:t>NEU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1FEB1B" id="Rechteck: abgerundete Ecken 18" o:spid="_x0000_s1036" style="position:absolute;left:0;text-align:left;margin-left:436.5pt;margin-top:2.35pt;width:45.6pt;height:24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" fillcolor="red" stroked="f" strokeweight="2pt">
                      <v:textbox inset="0,0,0,0">
                        <w:txbxContent>
                          <w:p w14:paraId="799B7C5B" w14:textId="77777777" w:rsidR="00486F9E" w:rsidRPr="004C4D4F" w:rsidRDefault="00486F9E" w:rsidP="00486F9E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NEU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3531A" w:rsidRPr="0098242D">
              <w:rPr>
                <w:b/>
                <w:sz w:val="14"/>
                <w:szCs w:val="14"/>
              </w:rPr>
              <w:t>Finanzanlagen</w:t>
            </w:r>
            <w:r w:rsidR="0053531A" w:rsidRPr="0098242D">
              <w:rPr>
                <w:sz w:val="14"/>
                <w:szCs w:val="14"/>
              </w:rPr>
              <w:br/>
              <w:t>(§ 253 Abs. 3 Satz 5 und 6 HGB)</w:t>
            </w:r>
          </w:p>
          <w:p w14:paraId="682DBECD" w14:textId="77777777" w:rsidR="0053531A" w:rsidRPr="0098242D" w:rsidRDefault="0053531A" w:rsidP="00566CD0">
            <w:pPr>
              <w:pStyle w:val="Listenabsatz"/>
              <w:numPr>
                <w:ilvl w:val="1"/>
                <w:numId w:val="29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 w:rsidRPr="0098242D">
              <w:rPr>
                <w:sz w:val="14"/>
                <w:szCs w:val="14"/>
              </w:rPr>
              <w:t>Bewertung von Finanzanlagen</w:t>
            </w:r>
          </w:p>
          <w:p w14:paraId="3DFDB4EF" w14:textId="77777777" w:rsidR="0053531A" w:rsidRPr="0098242D" w:rsidRDefault="0053531A" w:rsidP="00566CD0">
            <w:pPr>
              <w:pStyle w:val="Listenabsatz"/>
              <w:numPr>
                <w:ilvl w:val="1"/>
                <w:numId w:val="29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 w:rsidRPr="0098242D">
              <w:rPr>
                <w:sz w:val="14"/>
                <w:szCs w:val="14"/>
              </w:rPr>
              <w:t>Angaben zu den angewandten Bilanzierungs- und</w:t>
            </w:r>
            <w:r w:rsidR="00A67135">
              <w:rPr>
                <w:sz w:val="14"/>
                <w:szCs w:val="14"/>
              </w:rPr>
              <w:br/>
            </w:r>
            <w:r w:rsidRPr="0098242D">
              <w:rPr>
                <w:sz w:val="14"/>
                <w:szCs w:val="14"/>
              </w:rPr>
              <w:t>Bewertungsmethoden</w:t>
            </w:r>
          </w:p>
          <w:p w14:paraId="49131555" w14:textId="77777777" w:rsidR="0053531A" w:rsidRPr="0098242D" w:rsidRDefault="0053531A" w:rsidP="00566CD0">
            <w:pPr>
              <w:pStyle w:val="Listenabsatz"/>
              <w:numPr>
                <w:ilvl w:val="1"/>
                <w:numId w:val="29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 w:rsidRPr="0098242D">
              <w:rPr>
                <w:b/>
                <w:sz w:val="14"/>
                <w:szCs w:val="14"/>
              </w:rPr>
              <w:t>Außerplanmäßige Abschreibungen</w:t>
            </w:r>
            <w:r w:rsidRPr="0098242D">
              <w:rPr>
                <w:sz w:val="14"/>
                <w:szCs w:val="14"/>
              </w:rPr>
              <w:t xml:space="preserve"> auf Finanzanlagen</w:t>
            </w:r>
          </w:p>
        </w:tc>
      </w:tr>
      <w:tr w:rsidR="0053531A" w:rsidRPr="0098242D" w14:paraId="31BB0500" w14:textId="77777777" w:rsidTr="000D0556">
        <w:trPr>
          <w:trHeight w:val="385"/>
        </w:trPr>
        <w:tc>
          <w:tcPr>
            <w:tcW w:w="3964" w:type="dxa"/>
            <w:shd w:val="clear" w:color="auto" w:fill="BFBFBF" w:themeFill="background1" w:themeFillShade="BF"/>
          </w:tcPr>
          <w:p w14:paraId="60EF629E" w14:textId="77777777" w:rsidR="0053531A" w:rsidRPr="0098242D" w:rsidRDefault="0053531A" w:rsidP="00566CD0">
            <w:pPr>
              <w:spacing w:before="0"/>
              <w:ind w:left="284"/>
              <w:jc w:val="left"/>
              <w:rPr>
                <w:sz w:val="14"/>
                <w:szCs w:val="14"/>
              </w:rPr>
            </w:pPr>
          </w:p>
        </w:tc>
        <w:tc>
          <w:tcPr>
            <w:tcW w:w="6804" w:type="dxa"/>
            <w:gridSpan w:val="2"/>
            <w:shd w:val="clear" w:color="auto" w:fill="BFBFBF" w:themeFill="background1" w:themeFillShade="BF"/>
          </w:tcPr>
          <w:p w14:paraId="5AA7371D" w14:textId="77777777" w:rsidR="0053531A" w:rsidRPr="0098242D" w:rsidRDefault="0053531A" w:rsidP="00566CD0">
            <w:pPr>
              <w:spacing w:before="0"/>
              <w:ind w:left="284"/>
              <w:jc w:val="left"/>
              <w:rPr>
                <w:sz w:val="14"/>
                <w:szCs w:val="14"/>
              </w:rPr>
            </w:pPr>
          </w:p>
        </w:tc>
        <w:tc>
          <w:tcPr>
            <w:tcW w:w="4165" w:type="dxa"/>
          </w:tcPr>
          <w:p w14:paraId="5BFA4D11" w14:textId="77777777" w:rsidR="0053531A" w:rsidRPr="000D38F8" w:rsidRDefault="0053531A" w:rsidP="00566CD0">
            <w:pPr>
              <w:pStyle w:val="Listenabsatz"/>
              <w:numPr>
                <w:ilvl w:val="0"/>
                <w:numId w:val="28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 w:rsidRPr="000D38F8">
              <w:rPr>
                <w:b/>
                <w:sz w:val="14"/>
                <w:szCs w:val="14"/>
              </w:rPr>
              <w:t>Steueraufwand/-ertrag</w:t>
            </w:r>
            <w:r w:rsidRPr="000D38F8">
              <w:rPr>
                <w:b/>
                <w:sz w:val="14"/>
                <w:szCs w:val="14"/>
              </w:rPr>
              <w:br/>
            </w:r>
            <w:r w:rsidRPr="000D38F8">
              <w:rPr>
                <w:sz w:val="14"/>
                <w:szCs w:val="14"/>
              </w:rPr>
              <w:t>(§§ 285 Nr. 30a, 314 Abs. 1 Nr. 22a HGB, DRS 18)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2C6B76D8" w14:textId="77777777" w:rsidR="0053531A" w:rsidRPr="0098242D" w:rsidRDefault="0053531A" w:rsidP="00566CD0">
            <w:pPr>
              <w:pStyle w:val="Listenabsatz"/>
              <w:spacing w:before="0"/>
              <w:ind w:left="284"/>
              <w:jc w:val="left"/>
              <w:rPr>
                <w:sz w:val="14"/>
                <w:szCs w:val="14"/>
              </w:rPr>
            </w:pPr>
          </w:p>
        </w:tc>
      </w:tr>
      <w:tr w:rsidR="0053531A" w:rsidRPr="0098242D" w14:paraId="0CEA148A" w14:textId="77777777" w:rsidTr="000D0556">
        <w:trPr>
          <w:trHeight w:val="385"/>
        </w:trPr>
        <w:tc>
          <w:tcPr>
            <w:tcW w:w="3964" w:type="dxa"/>
            <w:vAlign w:val="center"/>
          </w:tcPr>
          <w:p w14:paraId="6EBBA43E" w14:textId="77777777" w:rsidR="0053531A" w:rsidRPr="0098242D" w:rsidRDefault="0053531A" w:rsidP="00566CD0">
            <w:pPr>
              <w:pStyle w:val="Listenabsatz"/>
              <w:numPr>
                <w:ilvl w:val="0"/>
                <w:numId w:val="25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 w:rsidRPr="0098242D">
              <w:rPr>
                <w:b/>
                <w:sz w:val="14"/>
                <w:szCs w:val="14"/>
              </w:rPr>
              <w:t>Angaben zu Sicherungsgeschäften</w:t>
            </w:r>
            <w:r w:rsidRPr="0098242D">
              <w:rPr>
                <w:sz w:val="14"/>
                <w:szCs w:val="14"/>
              </w:rPr>
              <w:br/>
              <w:t>(§§ 285 Nr. 19 und 23, 314 Abs. 1 Nr. 11 und 15 HGB)</w:t>
            </w:r>
          </w:p>
        </w:tc>
        <w:tc>
          <w:tcPr>
            <w:tcW w:w="6804" w:type="dxa"/>
            <w:gridSpan w:val="2"/>
            <w:vAlign w:val="center"/>
          </w:tcPr>
          <w:p w14:paraId="2F98D729" w14:textId="77777777" w:rsidR="0053531A" w:rsidRPr="0098242D" w:rsidRDefault="0053531A" w:rsidP="00566CD0">
            <w:pPr>
              <w:pStyle w:val="Listenabsatz"/>
              <w:numPr>
                <w:ilvl w:val="0"/>
                <w:numId w:val="24"/>
              </w:numPr>
              <w:spacing w:before="0"/>
              <w:ind w:left="284" w:hanging="357"/>
              <w:jc w:val="left"/>
              <w:rPr>
                <w:sz w:val="14"/>
                <w:szCs w:val="14"/>
              </w:rPr>
            </w:pPr>
            <w:r w:rsidRPr="0098242D">
              <w:rPr>
                <w:b/>
                <w:sz w:val="14"/>
                <w:szCs w:val="14"/>
              </w:rPr>
              <w:t>Angaben zu Sicherungsgeschäften</w:t>
            </w:r>
            <w:r w:rsidRPr="0098242D">
              <w:rPr>
                <w:sz w:val="14"/>
                <w:szCs w:val="14"/>
              </w:rPr>
              <w:br/>
              <w:t>(§§ 285 Nr. 19 und 23, 314 Abs. 1 Nr. 11 und 15 HGB)</w:t>
            </w:r>
          </w:p>
        </w:tc>
        <w:tc>
          <w:tcPr>
            <w:tcW w:w="4165" w:type="dxa"/>
          </w:tcPr>
          <w:p w14:paraId="15830475" w14:textId="77777777" w:rsidR="0053531A" w:rsidRPr="000D38F8" w:rsidRDefault="0053531A" w:rsidP="00566CD0">
            <w:pPr>
              <w:pStyle w:val="Listenabsatz"/>
              <w:numPr>
                <w:ilvl w:val="0"/>
                <w:numId w:val="28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 w:rsidRPr="000D38F8">
              <w:rPr>
                <w:b/>
                <w:sz w:val="14"/>
                <w:szCs w:val="14"/>
              </w:rPr>
              <w:t>Angaben zu Sicherungsgeschäften</w:t>
            </w:r>
            <w:r w:rsidRPr="000D38F8">
              <w:rPr>
                <w:sz w:val="14"/>
                <w:szCs w:val="14"/>
              </w:rPr>
              <w:br/>
              <w:t>(§§ 285 Nr. 19 und 23, 314 Abs. 1 Nr. 11 und 15 HGB)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5E4EB7B2" w14:textId="77777777" w:rsidR="0053531A" w:rsidRPr="000D38F8" w:rsidRDefault="0053531A" w:rsidP="00566CD0">
            <w:pPr>
              <w:pStyle w:val="Listenabsatz"/>
              <w:spacing w:before="0"/>
              <w:ind w:left="284"/>
              <w:jc w:val="left"/>
              <w:rPr>
                <w:sz w:val="14"/>
                <w:szCs w:val="14"/>
              </w:rPr>
            </w:pPr>
          </w:p>
        </w:tc>
      </w:tr>
      <w:tr w:rsidR="0053531A" w:rsidRPr="0098242D" w14:paraId="473E77BE" w14:textId="77777777" w:rsidTr="000D0556">
        <w:trPr>
          <w:trHeight w:val="398"/>
        </w:trPr>
        <w:tc>
          <w:tcPr>
            <w:tcW w:w="3964" w:type="dxa"/>
            <w:vAlign w:val="center"/>
          </w:tcPr>
          <w:p w14:paraId="0B22A2B1" w14:textId="77777777" w:rsidR="0053531A" w:rsidRPr="0098242D" w:rsidRDefault="0053531A" w:rsidP="00566CD0">
            <w:pPr>
              <w:pStyle w:val="Listenabsatz"/>
              <w:numPr>
                <w:ilvl w:val="0"/>
                <w:numId w:val="25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 w:rsidRPr="0098242D">
              <w:rPr>
                <w:b/>
                <w:sz w:val="14"/>
                <w:szCs w:val="14"/>
              </w:rPr>
              <w:t>Haftungsverhältnisse</w:t>
            </w:r>
            <w:r w:rsidRPr="0098242D">
              <w:rPr>
                <w:sz w:val="14"/>
                <w:szCs w:val="14"/>
              </w:rPr>
              <w:br/>
              <w:t>(§ 251 HGB i.V. § 268 Abs. 7 HGB [</w:t>
            </w:r>
            <w:proofErr w:type="spellStart"/>
            <w:r w:rsidRPr="0098242D">
              <w:rPr>
                <w:sz w:val="14"/>
                <w:szCs w:val="14"/>
              </w:rPr>
              <w:t>i.V.m</w:t>
            </w:r>
            <w:proofErr w:type="spellEnd"/>
            <w:r w:rsidRPr="0098242D">
              <w:rPr>
                <w:sz w:val="14"/>
                <w:szCs w:val="14"/>
              </w:rPr>
              <w:t xml:space="preserve">- § 298 Abs. 1 HGB], §§ 285 Nr. 27, 314 Abs. 1 Nr. 19 HGB) </w:t>
            </w:r>
          </w:p>
        </w:tc>
        <w:tc>
          <w:tcPr>
            <w:tcW w:w="6804" w:type="dxa"/>
            <w:gridSpan w:val="2"/>
            <w:vAlign w:val="center"/>
          </w:tcPr>
          <w:p w14:paraId="4AC80863" w14:textId="77777777" w:rsidR="0053531A" w:rsidRPr="0098242D" w:rsidRDefault="0053531A" w:rsidP="00566CD0">
            <w:pPr>
              <w:pStyle w:val="Listenabsatz"/>
              <w:numPr>
                <w:ilvl w:val="0"/>
                <w:numId w:val="24"/>
              </w:numPr>
              <w:spacing w:before="0"/>
              <w:ind w:left="284" w:hanging="357"/>
              <w:jc w:val="left"/>
              <w:rPr>
                <w:sz w:val="14"/>
                <w:szCs w:val="14"/>
              </w:rPr>
            </w:pPr>
            <w:r w:rsidRPr="0098242D">
              <w:rPr>
                <w:b/>
                <w:sz w:val="14"/>
                <w:szCs w:val="14"/>
              </w:rPr>
              <w:t>Haftungsverhältnisse</w:t>
            </w:r>
            <w:r w:rsidRPr="0098242D">
              <w:rPr>
                <w:sz w:val="14"/>
                <w:szCs w:val="14"/>
              </w:rPr>
              <w:br/>
              <w:t>(§ 251 HGB i.V. § 268 Abs. 7 HGB [</w:t>
            </w:r>
            <w:proofErr w:type="spellStart"/>
            <w:r w:rsidRPr="0098242D">
              <w:rPr>
                <w:sz w:val="14"/>
                <w:szCs w:val="14"/>
              </w:rPr>
              <w:t>i.V.m</w:t>
            </w:r>
            <w:proofErr w:type="spellEnd"/>
            <w:r w:rsidRPr="0098242D">
              <w:rPr>
                <w:sz w:val="14"/>
                <w:szCs w:val="14"/>
              </w:rPr>
              <w:t xml:space="preserve">- § 298 Abs. 1 HGB], §§ 285 Nr. 27, 314 Abs. 1 Nr. 19 HGB) </w:t>
            </w:r>
          </w:p>
        </w:tc>
        <w:tc>
          <w:tcPr>
            <w:tcW w:w="4165" w:type="dxa"/>
          </w:tcPr>
          <w:p w14:paraId="76F69E9F" w14:textId="77777777" w:rsidR="0053531A" w:rsidRPr="000D38F8" w:rsidRDefault="0053531A" w:rsidP="00566CD0">
            <w:pPr>
              <w:pStyle w:val="Listenabsatz"/>
              <w:numPr>
                <w:ilvl w:val="0"/>
                <w:numId w:val="28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 w:rsidRPr="000D38F8">
              <w:rPr>
                <w:b/>
                <w:sz w:val="14"/>
                <w:szCs w:val="14"/>
              </w:rPr>
              <w:t>Haftungsverhältnisse</w:t>
            </w:r>
            <w:r w:rsidRPr="000D38F8">
              <w:rPr>
                <w:sz w:val="14"/>
                <w:szCs w:val="14"/>
              </w:rPr>
              <w:br/>
              <w:t>(§ 251 HGB i.V. § 268 Abs. 7 HGB [</w:t>
            </w:r>
            <w:proofErr w:type="spellStart"/>
            <w:r w:rsidRPr="000D38F8">
              <w:rPr>
                <w:sz w:val="14"/>
                <w:szCs w:val="14"/>
              </w:rPr>
              <w:t>i.V.m</w:t>
            </w:r>
            <w:proofErr w:type="spellEnd"/>
            <w:r w:rsidRPr="000D38F8">
              <w:rPr>
                <w:sz w:val="14"/>
                <w:szCs w:val="14"/>
              </w:rPr>
              <w:t xml:space="preserve">- § 298 Abs. 1 HGB], </w:t>
            </w:r>
            <w:r w:rsidRPr="000D38F8">
              <w:rPr>
                <w:sz w:val="14"/>
                <w:szCs w:val="14"/>
              </w:rPr>
              <w:br/>
              <w:t xml:space="preserve">§§ 285 Nr. 27, 314 Abs. 1 Nr. 19 HGB)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6E301FBD" w14:textId="77777777" w:rsidR="0053531A" w:rsidRPr="000D38F8" w:rsidRDefault="0053531A" w:rsidP="00566CD0">
            <w:pPr>
              <w:pStyle w:val="Listenabsatz"/>
              <w:spacing w:before="0"/>
              <w:ind w:left="284"/>
              <w:jc w:val="left"/>
              <w:rPr>
                <w:sz w:val="14"/>
                <w:szCs w:val="14"/>
              </w:rPr>
            </w:pPr>
          </w:p>
        </w:tc>
      </w:tr>
      <w:tr w:rsidR="0053531A" w:rsidRPr="0098242D" w14:paraId="179FA575" w14:textId="77777777" w:rsidTr="000D0556">
        <w:trPr>
          <w:trHeight w:val="385"/>
        </w:trPr>
        <w:tc>
          <w:tcPr>
            <w:tcW w:w="3964" w:type="dxa"/>
            <w:shd w:val="clear" w:color="auto" w:fill="BFBFBF" w:themeFill="background1" w:themeFillShade="BF"/>
          </w:tcPr>
          <w:p w14:paraId="42848505" w14:textId="77777777" w:rsidR="0053531A" w:rsidRPr="0098242D" w:rsidRDefault="0053531A" w:rsidP="00566CD0">
            <w:pPr>
              <w:spacing w:before="0"/>
              <w:ind w:left="284"/>
              <w:jc w:val="left"/>
              <w:rPr>
                <w:sz w:val="14"/>
                <w:szCs w:val="14"/>
              </w:rPr>
            </w:pPr>
          </w:p>
        </w:tc>
        <w:tc>
          <w:tcPr>
            <w:tcW w:w="6804" w:type="dxa"/>
            <w:gridSpan w:val="2"/>
            <w:shd w:val="clear" w:color="auto" w:fill="BFBFBF" w:themeFill="background1" w:themeFillShade="BF"/>
          </w:tcPr>
          <w:p w14:paraId="70EFF837" w14:textId="77777777" w:rsidR="0053531A" w:rsidRPr="0098242D" w:rsidRDefault="0053531A" w:rsidP="00566CD0">
            <w:pPr>
              <w:spacing w:before="0"/>
              <w:ind w:left="284" w:hanging="357"/>
              <w:jc w:val="left"/>
              <w:rPr>
                <w:sz w:val="14"/>
                <w:szCs w:val="14"/>
              </w:rPr>
            </w:pPr>
          </w:p>
        </w:tc>
        <w:tc>
          <w:tcPr>
            <w:tcW w:w="4165" w:type="dxa"/>
          </w:tcPr>
          <w:p w14:paraId="4112494C" w14:textId="77777777" w:rsidR="0053531A" w:rsidRPr="000D38F8" w:rsidRDefault="0053531A" w:rsidP="00566CD0">
            <w:pPr>
              <w:pStyle w:val="Listenabsatz"/>
              <w:numPr>
                <w:ilvl w:val="0"/>
                <w:numId w:val="28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 w:rsidRPr="000D38F8">
              <w:rPr>
                <w:b/>
                <w:sz w:val="14"/>
                <w:szCs w:val="14"/>
              </w:rPr>
              <w:t xml:space="preserve">Vorgänge von besonderer Bedeutung, die nach dem Schluss </w:t>
            </w:r>
            <w:r w:rsidRPr="000D38F8">
              <w:rPr>
                <w:b/>
                <w:sz w:val="14"/>
                <w:szCs w:val="14"/>
              </w:rPr>
              <w:br/>
              <w:t>des Geschäftsjahres eingetreten sind</w:t>
            </w:r>
            <w:r w:rsidRPr="000D38F8">
              <w:rPr>
                <w:sz w:val="14"/>
                <w:szCs w:val="14"/>
              </w:rPr>
              <w:br/>
              <w:t>(§§ 285 Nr. 33/ § 314 Abs. 1 Nr. 25 HGB)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7592B110" w14:textId="77777777" w:rsidR="0053531A" w:rsidRPr="000D38F8" w:rsidRDefault="0053531A" w:rsidP="00566CD0">
            <w:pPr>
              <w:pStyle w:val="Listenabsatz"/>
              <w:spacing w:before="0"/>
              <w:ind w:left="284"/>
              <w:jc w:val="left"/>
              <w:rPr>
                <w:sz w:val="14"/>
                <w:szCs w:val="14"/>
              </w:rPr>
            </w:pPr>
          </w:p>
        </w:tc>
      </w:tr>
      <w:tr w:rsidR="0053531A" w:rsidRPr="0098242D" w14:paraId="23FB71C0" w14:textId="77777777" w:rsidTr="000D0556">
        <w:trPr>
          <w:trHeight w:val="385"/>
        </w:trPr>
        <w:tc>
          <w:tcPr>
            <w:tcW w:w="3964" w:type="dxa"/>
          </w:tcPr>
          <w:p w14:paraId="629B29AE" w14:textId="77777777" w:rsidR="0053531A" w:rsidRPr="0098242D" w:rsidRDefault="0053531A" w:rsidP="00566CD0">
            <w:pPr>
              <w:pStyle w:val="Listenabsatz"/>
              <w:numPr>
                <w:ilvl w:val="0"/>
                <w:numId w:val="25"/>
              </w:numPr>
              <w:spacing w:before="0"/>
              <w:ind w:left="284"/>
              <w:jc w:val="left"/>
              <w:rPr>
                <w:sz w:val="14"/>
                <w:szCs w:val="14"/>
              </w:rPr>
            </w:pPr>
            <w:r w:rsidRPr="0098242D">
              <w:rPr>
                <w:b/>
                <w:sz w:val="14"/>
                <w:szCs w:val="14"/>
              </w:rPr>
              <w:t>Risiko- und Prognoseberichterstattung im Lagebericht oder im Konzernlagebericht</w:t>
            </w:r>
            <w:r w:rsidRPr="0098242D">
              <w:rPr>
                <w:sz w:val="14"/>
                <w:szCs w:val="14"/>
              </w:rPr>
              <w:t xml:space="preserve"> </w:t>
            </w:r>
            <w:r w:rsidRPr="0098242D">
              <w:rPr>
                <w:sz w:val="14"/>
                <w:szCs w:val="14"/>
              </w:rPr>
              <w:br/>
              <w:t>(§§ 289, 315 HGB; DRS 20)</w:t>
            </w:r>
          </w:p>
        </w:tc>
        <w:tc>
          <w:tcPr>
            <w:tcW w:w="6804" w:type="dxa"/>
            <w:gridSpan w:val="2"/>
          </w:tcPr>
          <w:p w14:paraId="759AF08B" w14:textId="77777777" w:rsidR="0053531A" w:rsidRPr="0098242D" w:rsidRDefault="0053531A" w:rsidP="00566CD0">
            <w:pPr>
              <w:pStyle w:val="Listenabsatz"/>
              <w:numPr>
                <w:ilvl w:val="0"/>
                <w:numId w:val="24"/>
              </w:numPr>
              <w:ind w:left="284"/>
              <w:jc w:val="left"/>
              <w:rPr>
                <w:sz w:val="14"/>
                <w:szCs w:val="14"/>
              </w:rPr>
            </w:pPr>
            <w:r w:rsidRPr="0098242D">
              <w:rPr>
                <w:b/>
                <w:sz w:val="14"/>
                <w:szCs w:val="14"/>
              </w:rPr>
              <w:t>Lagebericht bzw. Konzernlagebericht</w:t>
            </w:r>
            <w:r w:rsidRPr="0098242D">
              <w:rPr>
                <w:sz w:val="14"/>
                <w:szCs w:val="14"/>
              </w:rPr>
              <w:t xml:space="preserve"> </w:t>
            </w:r>
            <w:r w:rsidRPr="0098242D">
              <w:rPr>
                <w:sz w:val="14"/>
                <w:szCs w:val="14"/>
              </w:rPr>
              <w:br/>
              <w:t>(§§ 289, 315 HGB; DRS 20)</w:t>
            </w:r>
          </w:p>
        </w:tc>
        <w:tc>
          <w:tcPr>
            <w:tcW w:w="4165" w:type="dxa"/>
          </w:tcPr>
          <w:p w14:paraId="540AF9C2" w14:textId="77777777" w:rsidR="0053531A" w:rsidRPr="000D38F8" w:rsidRDefault="0053531A" w:rsidP="00566CD0">
            <w:pPr>
              <w:pStyle w:val="Listenabsatz"/>
              <w:numPr>
                <w:ilvl w:val="0"/>
                <w:numId w:val="28"/>
              </w:numPr>
              <w:ind w:left="284"/>
              <w:jc w:val="left"/>
              <w:rPr>
                <w:sz w:val="14"/>
                <w:szCs w:val="14"/>
              </w:rPr>
            </w:pPr>
            <w:r w:rsidRPr="000D38F8">
              <w:rPr>
                <w:b/>
                <w:sz w:val="14"/>
                <w:szCs w:val="14"/>
              </w:rPr>
              <w:t xml:space="preserve">Lagebericht bzw. Konzernlagebericht </w:t>
            </w:r>
            <w:r w:rsidRPr="000D38F8">
              <w:rPr>
                <w:b/>
                <w:sz w:val="14"/>
                <w:szCs w:val="14"/>
              </w:rPr>
              <w:br/>
            </w:r>
            <w:r w:rsidRPr="000D38F8">
              <w:rPr>
                <w:sz w:val="14"/>
                <w:szCs w:val="14"/>
              </w:rPr>
              <w:t>(§§ 289, 315 HGB; DRS 20)</w:t>
            </w:r>
          </w:p>
          <w:p w14:paraId="441C6BA8" w14:textId="77777777" w:rsidR="0053531A" w:rsidRPr="000D38F8" w:rsidRDefault="0053531A" w:rsidP="00566CD0">
            <w:pPr>
              <w:pStyle w:val="Listenabsatz"/>
              <w:ind w:left="284"/>
              <w:jc w:val="left"/>
              <w:rPr>
                <w:sz w:val="14"/>
                <w:szCs w:val="14"/>
              </w:rPr>
            </w:pPr>
            <w:r w:rsidRPr="000D38F8">
              <w:rPr>
                <w:sz w:val="14"/>
                <w:szCs w:val="14"/>
              </w:rPr>
              <w:t>Bericht zum Geschäftsverlauf und zur Lage</w:t>
            </w:r>
          </w:p>
          <w:p w14:paraId="115AE041" w14:textId="77777777" w:rsidR="0053531A" w:rsidRPr="000D38F8" w:rsidRDefault="0053531A" w:rsidP="00566CD0">
            <w:pPr>
              <w:pStyle w:val="Listenabsatz"/>
              <w:ind w:left="284"/>
              <w:jc w:val="left"/>
              <w:rPr>
                <w:sz w:val="14"/>
                <w:szCs w:val="14"/>
              </w:rPr>
            </w:pPr>
            <w:r w:rsidRPr="000D38F8">
              <w:rPr>
                <w:sz w:val="14"/>
                <w:szCs w:val="14"/>
              </w:rPr>
              <w:t>Risiko- und Prognosebericht</w:t>
            </w:r>
          </w:p>
        </w:tc>
        <w:tc>
          <w:tcPr>
            <w:tcW w:w="0" w:type="auto"/>
          </w:tcPr>
          <w:p w14:paraId="6659D762" w14:textId="77777777" w:rsidR="0053531A" w:rsidRPr="0098242D" w:rsidRDefault="00486F9E" w:rsidP="00566CD0">
            <w:pPr>
              <w:pStyle w:val="Listenabsatz"/>
              <w:numPr>
                <w:ilvl w:val="0"/>
                <w:numId w:val="29"/>
              </w:numPr>
              <w:ind w:left="284"/>
              <w:jc w:val="left"/>
              <w:rPr>
                <w:sz w:val="14"/>
                <w:szCs w:val="14"/>
              </w:rPr>
            </w:pPr>
            <w:r w:rsidRPr="0098242D"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3CA1201" wp14:editId="6A218973">
                      <wp:simplePos x="0" y="0"/>
                      <wp:positionH relativeFrom="column">
                        <wp:posOffset>5534025</wp:posOffset>
                      </wp:positionH>
                      <wp:positionV relativeFrom="paragraph">
                        <wp:posOffset>7620</wp:posOffset>
                      </wp:positionV>
                      <wp:extent cx="579120" cy="312420"/>
                      <wp:effectExtent l="0" t="0" r="0" b="0"/>
                      <wp:wrapNone/>
                      <wp:docPr id="17" name="Rechteck: abgerundete Eck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9120" cy="31242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F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04BDDE3" w14:textId="77777777" w:rsidR="00AB4BD6" w:rsidRPr="004C4D4F" w:rsidRDefault="00AB4BD6" w:rsidP="00AB4BD6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4C4D4F">
                                    <w:rPr>
                                      <w:b/>
                                      <w:color w:val="FFFFFF" w:themeColor="background1"/>
                                      <w:sz w:val="16"/>
                                    </w:rPr>
                                    <w:t>Dauerthema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CA1201" id="Rechteck: abgerundete Ecken 17" o:spid="_x0000_s1037" style="position:absolute;left:0;text-align:left;margin-left:435.75pt;margin-top:.6pt;width:45.6pt;height:24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" fillcolor="#00b0f0" stroked="f" strokeweight="2pt">
                      <v:textbox inset="0,0,0,0">
                        <w:txbxContent>
                          <w:p w14:paraId="304BDDE3" w14:textId="77777777" w:rsidR="00AB4BD6" w:rsidRPr="004C4D4F" w:rsidRDefault="00AB4BD6" w:rsidP="00AB4BD6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4C4D4F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Dauerthema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B4BD6" w:rsidRPr="0098242D"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3A2FFDC" wp14:editId="3F3E50CC">
                      <wp:simplePos x="0" y="0"/>
                      <wp:positionH relativeFrom="column">
                        <wp:posOffset>10349865</wp:posOffset>
                      </wp:positionH>
                      <wp:positionV relativeFrom="paragraph">
                        <wp:posOffset>2776855</wp:posOffset>
                      </wp:positionV>
                      <wp:extent cx="579120" cy="312420"/>
                      <wp:effectExtent l="0" t="0" r="0" b="0"/>
                      <wp:wrapNone/>
                      <wp:docPr id="16" name="Rechteck: abgerundete Eck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9120" cy="31242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F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D03F897" w14:textId="77777777" w:rsidR="00AB4BD6" w:rsidRPr="004C4D4F" w:rsidRDefault="00AB4BD6" w:rsidP="00AB4BD6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16"/>
                                    </w:rPr>
                                  </w:pPr>
                                  <w:r w:rsidRPr="004C4D4F">
                                    <w:rPr>
                                      <w:b/>
                                      <w:color w:val="FFFFFF" w:themeColor="background1"/>
                                      <w:sz w:val="16"/>
                                    </w:rPr>
                                    <w:t>Dauerthema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A2FFDC" id="Rechteck: abgerundete Ecken 16" o:spid="_x0000_s1038" style="position:absolute;left:0;text-align:left;margin-left:814.95pt;margin-top:218.65pt;width:45.6pt;height:24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" fillcolor="#00b0f0" stroked="f" strokeweight="2pt">
                      <v:textbox inset="0,0,0,0">
                        <w:txbxContent>
                          <w:p w14:paraId="3D03F897" w14:textId="77777777" w:rsidR="00AB4BD6" w:rsidRPr="004C4D4F" w:rsidRDefault="00AB4BD6" w:rsidP="00AB4BD6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4C4D4F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Dauerthema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3531A" w:rsidRPr="0098242D">
              <w:rPr>
                <w:b/>
                <w:sz w:val="14"/>
                <w:szCs w:val="14"/>
              </w:rPr>
              <w:t xml:space="preserve">Lagebericht bzw. Konzernlagebericht </w:t>
            </w:r>
            <w:r w:rsidR="0053531A" w:rsidRPr="0098242D">
              <w:rPr>
                <w:b/>
                <w:sz w:val="14"/>
                <w:szCs w:val="14"/>
              </w:rPr>
              <w:br/>
            </w:r>
            <w:r w:rsidR="0053531A" w:rsidRPr="0098242D">
              <w:rPr>
                <w:sz w:val="14"/>
                <w:szCs w:val="14"/>
              </w:rPr>
              <w:t>(§§ 289, 315 HGB; DRS 20)</w:t>
            </w:r>
          </w:p>
          <w:p w14:paraId="1FA8A62B" w14:textId="77777777" w:rsidR="00AB4BD6" w:rsidRPr="0098242D" w:rsidRDefault="00486F9E" w:rsidP="00566CD0">
            <w:pPr>
              <w:pStyle w:val="Listenabsatz"/>
              <w:numPr>
                <w:ilvl w:val="2"/>
                <w:numId w:val="29"/>
              </w:numPr>
              <w:ind w:left="284"/>
              <w:jc w:val="left"/>
              <w:rPr>
                <w:sz w:val="14"/>
                <w:szCs w:val="14"/>
              </w:rPr>
            </w:pPr>
            <w:r w:rsidRPr="0098242D">
              <w:rPr>
                <w:b/>
                <w:color w:val="FFFFFF" w:themeColor="background1"/>
                <w:sz w:val="14"/>
                <w:szCs w:val="14"/>
                <w:highlight w:val="red"/>
              </w:rPr>
              <w:t>NEU</w:t>
            </w:r>
            <w:r w:rsidRPr="0098242D">
              <w:rPr>
                <w:sz w:val="14"/>
                <w:szCs w:val="14"/>
              </w:rPr>
              <w:t xml:space="preserve"> </w:t>
            </w:r>
            <w:r w:rsidR="00AB4BD6" w:rsidRPr="0098242D">
              <w:rPr>
                <w:b/>
                <w:sz w:val="14"/>
                <w:szCs w:val="14"/>
              </w:rPr>
              <w:t>Zukunftsbezug</w:t>
            </w:r>
            <w:r w:rsidR="00AB4BD6" w:rsidRPr="0098242D">
              <w:rPr>
                <w:sz w:val="14"/>
                <w:szCs w:val="14"/>
              </w:rPr>
              <w:t xml:space="preserve"> der Prognoseberichterstattung bei Aufstellung eines Lageberichts </w:t>
            </w:r>
            <w:r w:rsidR="00AB4BD6" w:rsidRPr="0098242D">
              <w:rPr>
                <w:b/>
                <w:sz w:val="14"/>
                <w:szCs w:val="14"/>
              </w:rPr>
              <w:t>nach</w:t>
            </w:r>
            <w:r w:rsidR="00AB4BD6" w:rsidRPr="0098242D">
              <w:rPr>
                <w:sz w:val="14"/>
                <w:szCs w:val="14"/>
              </w:rPr>
              <w:t xml:space="preserve"> dem nächsten Bilanzstichtag</w:t>
            </w:r>
          </w:p>
        </w:tc>
      </w:tr>
      <w:tr w:rsidR="0053531A" w:rsidRPr="0098242D" w14:paraId="54A11200" w14:textId="77777777" w:rsidTr="000D0556">
        <w:trPr>
          <w:trHeight w:val="385"/>
        </w:trPr>
        <w:tc>
          <w:tcPr>
            <w:tcW w:w="3964" w:type="dxa"/>
          </w:tcPr>
          <w:p w14:paraId="00479A16" w14:textId="77777777" w:rsidR="0053531A" w:rsidRPr="0098242D" w:rsidRDefault="0053531A" w:rsidP="00566CD0">
            <w:pPr>
              <w:pStyle w:val="Listenabsatz"/>
              <w:numPr>
                <w:ilvl w:val="0"/>
                <w:numId w:val="25"/>
              </w:numPr>
              <w:spacing w:before="0"/>
              <w:ind w:left="473"/>
              <w:jc w:val="left"/>
              <w:rPr>
                <w:sz w:val="14"/>
                <w:szCs w:val="14"/>
              </w:rPr>
            </w:pPr>
            <w:r w:rsidRPr="0098242D">
              <w:rPr>
                <w:b/>
                <w:sz w:val="14"/>
                <w:szCs w:val="14"/>
              </w:rPr>
              <w:t>Konzernkapitalflussrechnung</w:t>
            </w:r>
            <w:r w:rsidRPr="0098242D">
              <w:rPr>
                <w:sz w:val="14"/>
                <w:szCs w:val="14"/>
              </w:rPr>
              <w:t xml:space="preserve"> </w:t>
            </w:r>
            <w:r w:rsidRPr="0098242D">
              <w:rPr>
                <w:sz w:val="14"/>
                <w:szCs w:val="14"/>
              </w:rPr>
              <w:br/>
              <w:t>(§ 297 Abs. 1 Satz 1 HGB, DRS 21)</w:t>
            </w:r>
          </w:p>
        </w:tc>
        <w:tc>
          <w:tcPr>
            <w:tcW w:w="6804" w:type="dxa"/>
            <w:gridSpan w:val="2"/>
          </w:tcPr>
          <w:p w14:paraId="55EEEE78" w14:textId="77777777" w:rsidR="0053531A" w:rsidRPr="0098242D" w:rsidRDefault="0053531A" w:rsidP="00566CD0">
            <w:pPr>
              <w:pStyle w:val="Listenabsatz"/>
              <w:numPr>
                <w:ilvl w:val="0"/>
                <w:numId w:val="24"/>
              </w:numPr>
              <w:ind w:left="473"/>
              <w:jc w:val="left"/>
              <w:rPr>
                <w:sz w:val="14"/>
                <w:szCs w:val="14"/>
              </w:rPr>
            </w:pPr>
            <w:r w:rsidRPr="0098242D">
              <w:rPr>
                <w:b/>
                <w:sz w:val="14"/>
                <w:szCs w:val="14"/>
              </w:rPr>
              <w:t xml:space="preserve">Konzernkapitalflussrechnung </w:t>
            </w:r>
            <w:r w:rsidRPr="0098242D">
              <w:rPr>
                <w:b/>
                <w:sz w:val="14"/>
                <w:szCs w:val="14"/>
              </w:rPr>
              <w:br/>
            </w:r>
            <w:r w:rsidRPr="0098242D">
              <w:rPr>
                <w:sz w:val="14"/>
                <w:szCs w:val="14"/>
              </w:rPr>
              <w:t>(§ 297 Abs. 1 Satz 1 HGB, DRS 21)</w:t>
            </w:r>
          </w:p>
        </w:tc>
        <w:tc>
          <w:tcPr>
            <w:tcW w:w="4165" w:type="dxa"/>
            <w:shd w:val="clear" w:color="auto" w:fill="BFBFBF" w:themeFill="background1" w:themeFillShade="BF"/>
          </w:tcPr>
          <w:p w14:paraId="4A3F5F71" w14:textId="77777777" w:rsidR="0053531A" w:rsidRPr="0098242D" w:rsidRDefault="0053531A" w:rsidP="00566CD0">
            <w:pPr>
              <w:ind w:left="36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14:paraId="7C3D3ED9" w14:textId="77777777" w:rsidR="0053531A" w:rsidRPr="0098242D" w:rsidRDefault="0053531A" w:rsidP="00566CD0">
            <w:pPr>
              <w:ind w:left="360"/>
              <w:jc w:val="left"/>
              <w:rPr>
                <w:sz w:val="14"/>
                <w:szCs w:val="14"/>
              </w:rPr>
            </w:pPr>
          </w:p>
        </w:tc>
      </w:tr>
    </w:tbl>
    <w:p w14:paraId="423C7DEA" w14:textId="77777777" w:rsidR="00EA66E7" w:rsidRPr="004C4D4F" w:rsidRDefault="000D0556" w:rsidP="00566CD0">
      <w:pPr>
        <w:jc w:val="left"/>
        <w:rPr>
          <w:sz w:val="2"/>
        </w:rPr>
      </w:pPr>
      <w:r>
        <w:rPr>
          <w:sz w:val="2"/>
        </w:rPr>
        <w:br w:type="textWrapping" w:clear="all"/>
      </w:r>
    </w:p>
    <w:sectPr w:rsidR="00EA66E7" w:rsidRPr="004C4D4F" w:rsidSect="000D0556">
      <w:headerReference w:type="default" r:id="rId9"/>
      <w:footerReference w:type="default" r:id="rId10"/>
      <w:footerReference w:type="first" r:id="rId11"/>
      <w:type w:val="continuous"/>
      <w:pgSz w:w="23814" w:h="16839" w:orient="landscape" w:code="8"/>
      <w:pgMar w:top="1134" w:right="1701" w:bottom="1701" w:left="1134" w:header="1134" w:footer="20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19526" w14:textId="77777777" w:rsidR="00943774" w:rsidRDefault="00943774">
      <w:pPr>
        <w:spacing w:before="0"/>
      </w:pPr>
      <w:r>
        <w:separator/>
      </w:r>
    </w:p>
  </w:endnote>
  <w:endnote w:type="continuationSeparator" w:id="0">
    <w:p w14:paraId="6D72DC1A" w14:textId="77777777" w:rsidR="00943774" w:rsidRDefault="0094377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C0C37" w14:textId="77777777" w:rsidR="001E1F96" w:rsidRPr="00E368C3" w:rsidRDefault="00CE0534" w:rsidP="00CE0534">
    <w:pPr>
      <w:tabs>
        <w:tab w:val="center" w:pos="4536"/>
        <w:tab w:val="right" w:pos="9072"/>
      </w:tabs>
      <w:spacing w:before="520" w:after="120"/>
      <w:ind w:firstLine="357"/>
      <w:jc w:val="left"/>
      <w:rPr>
        <w:rFonts w:eastAsiaTheme="minorHAnsi"/>
        <w:sz w:val="20"/>
        <w:lang w:eastAsia="en-US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noProof/>
      </w:rPr>
      <w:drawing>
        <wp:inline distT="0" distB="0" distL="0" distR="0" wp14:anchorId="5B642965" wp14:editId="2C94E25B">
          <wp:extent cx="2296633" cy="357618"/>
          <wp:effectExtent l="0" t="0" r="8890" b="4445"/>
          <wp:docPr id="70" name="Grafik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esle_Audfit_Logo_C_4c_Blau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6633" cy="357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 w:rsidR="001E1F96" w:rsidRPr="006C672A">
      <w:rPr>
        <w:sz w:val="20"/>
      </w:rPr>
      <w:t xml:space="preserve">Seite: </w:t>
    </w:r>
    <w:r w:rsidR="001E1F96" w:rsidRPr="006C672A">
      <w:rPr>
        <w:rFonts w:eastAsiaTheme="minorHAnsi" w:cstheme="minorBidi"/>
        <w:sz w:val="20"/>
        <w:lang w:eastAsia="en-US"/>
      </w:rPr>
      <w:fldChar w:fldCharType="begin"/>
    </w:r>
    <w:r w:rsidR="001E1F96" w:rsidRPr="006C672A">
      <w:rPr>
        <w:rFonts w:eastAsiaTheme="minorHAnsi" w:cstheme="minorBidi"/>
        <w:sz w:val="20"/>
        <w:lang w:eastAsia="en-US"/>
      </w:rPr>
      <w:instrText>PAGE   \* MERGEFORMAT</w:instrText>
    </w:r>
    <w:r w:rsidR="001E1F96" w:rsidRPr="006C672A">
      <w:rPr>
        <w:rFonts w:eastAsiaTheme="minorHAnsi" w:cstheme="minorBidi"/>
        <w:sz w:val="20"/>
        <w:lang w:eastAsia="en-US"/>
      </w:rPr>
      <w:fldChar w:fldCharType="separate"/>
    </w:r>
    <w:r w:rsidR="00F80032">
      <w:rPr>
        <w:rFonts w:eastAsiaTheme="minorHAnsi" w:cstheme="minorBidi"/>
        <w:noProof/>
        <w:sz w:val="20"/>
        <w:lang w:eastAsia="en-US"/>
      </w:rPr>
      <w:t>2</w:t>
    </w:r>
    <w:r w:rsidR="001E1F96" w:rsidRPr="006C672A">
      <w:rPr>
        <w:rFonts w:eastAsiaTheme="minorHAnsi" w:cstheme="minorBidi"/>
        <w:sz w:val="20"/>
        <w:lang w:eastAsia="en-US"/>
      </w:rPr>
      <w:fldChar w:fldCharType="end"/>
    </w:r>
    <w:r w:rsidR="001E1F96"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-1121296208"/>
        <w:docPartObj>
          <w:docPartGallery w:val="Page Numbers (Top of Page)"/>
          <w:docPartUnique/>
        </w:docPartObj>
      </w:sdtPr>
      <w:sdtEndPr/>
      <w:sdtContent>
        <w:r w:rsidR="001E1F96"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="001E1F96"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="001E1F96"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="001E1F96"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 w:rsidR="00F80032">
          <w:rPr>
            <w:rFonts w:eastAsiaTheme="minorHAnsi" w:cstheme="minorBidi"/>
            <w:noProof/>
            <w:sz w:val="20"/>
            <w:lang w:eastAsia="en-US"/>
          </w:rPr>
          <w:t>2</w:t>
        </w:r>
        <w:r w:rsidR="001E1F96"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209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6521"/>
      <w:gridCol w:w="8221"/>
      <w:gridCol w:w="6237"/>
    </w:tblGrid>
    <w:tr w:rsidR="000D38F8" w14:paraId="2F740708" w14:textId="77777777" w:rsidTr="000D38F8">
      <w:trPr>
        <w:trHeight w:hRule="exact" w:val="821"/>
      </w:trPr>
      <w:tc>
        <w:tcPr>
          <w:tcW w:w="6521" w:type="dxa"/>
          <w:vAlign w:val="bottom"/>
        </w:tcPr>
        <w:p w14:paraId="10A90ED7" w14:textId="77777777" w:rsidR="000D38F8" w:rsidRPr="007E6E46" w:rsidRDefault="000D38F8" w:rsidP="000D0556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7E6E46">
            <w:rPr>
              <w:sz w:val="20"/>
            </w:rPr>
            <w:t xml:space="preserve">Seite </w:t>
          </w:r>
          <w:r w:rsidRPr="007E6E46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7E6E46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7E6E46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7E6E46">
            <w:rPr>
              <w:rFonts w:eastAsiaTheme="minorHAnsi" w:cstheme="minorBidi"/>
              <w:sz w:val="20"/>
              <w:lang w:eastAsia="en-US"/>
            </w:rPr>
            <w:t>1</w:t>
          </w:r>
          <w:r w:rsidRPr="007E6E46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7E6E46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1877616359"/>
              <w:docPartObj>
                <w:docPartGallery w:val="Page Numbers (Top of Page)"/>
                <w:docPartUnique/>
              </w:docPartObj>
            </w:sdtPr>
            <w:sdtEndPr/>
            <w:sdtContent>
              <w:r w:rsidRPr="007E6E46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40AAFA04" w14:textId="77777777" w:rsidR="000D38F8" w:rsidRPr="007E6E46" w:rsidRDefault="000D38F8" w:rsidP="000D38F8">
          <w:pPr>
            <w:tabs>
              <w:tab w:val="left" w:pos="2100"/>
            </w:tabs>
            <w:spacing w:before="0"/>
            <w:jc w:val="left"/>
            <w:rPr>
              <w:sz w:val="18"/>
              <w:szCs w:val="18"/>
            </w:rPr>
          </w:pPr>
          <w:r w:rsidRPr="007E6E46"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>UWP 1 2026</w:t>
          </w:r>
        </w:p>
      </w:tc>
      <w:tc>
        <w:tcPr>
          <w:tcW w:w="8221" w:type="dxa"/>
          <w:vAlign w:val="bottom"/>
        </w:tcPr>
        <w:p w14:paraId="7A462FDC" w14:textId="77777777" w:rsidR="000D38F8" w:rsidRPr="007E6E46" w:rsidRDefault="000D38F8" w:rsidP="000D38F8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</w:pPr>
          <w:r w:rsidRPr="007E6E46">
            <w:rPr>
              <w:noProof/>
            </w:rPr>
            <w:drawing>
              <wp:inline distT="0" distB="0" distL="0" distR="0" wp14:anchorId="66BC8EA7" wp14:editId="4E0B5446">
                <wp:extent cx="1113288" cy="342000"/>
                <wp:effectExtent l="0" t="0" r="0" b="1270"/>
                <wp:docPr id="71" name="Grafik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" name="Grafik 7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288" cy="3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Align w:val="bottom"/>
        </w:tcPr>
        <w:p w14:paraId="71A704E7" w14:textId="73BBD68E" w:rsidR="000D38F8" w:rsidRPr="0009625D" w:rsidRDefault="000D38F8" w:rsidP="000D38F8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16"/>
              <w:szCs w:val="16"/>
              <w:lang w:eastAsia="en-US"/>
            </w:rPr>
          </w:pPr>
          <w:r w:rsidRPr="007E6E46"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Praxishilfe </w:t>
          </w:r>
          <w:r w:rsidR="00B146E8">
            <w:rPr>
              <w:rFonts w:eastAsiaTheme="minorHAnsi" w:cstheme="minorBidi"/>
              <w:b/>
              <w:color w:val="00B0F0"/>
              <w:sz w:val="20"/>
              <w:lang w:eastAsia="en-US"/>
            </w:rPr>
            <w:t>3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>/1</w:t>
          </w:r>
        </w:p>
      </w:tc>
    </w:tr>
  </w:tbl>
  <w:p w14:paraId="113E9427" w14:textId="77777777" w:rsidR="001E1F96" w:rsidRPr="000D38F8" w:rsidRDefault="001E1F96" w:rsidP="000D38F8">
    <w:pPr>
      <w:pStyle w:val="Fuzeile"/>
      <w:spacing w:before="0"/>
      <w:ind w:firstLine="357"/>
      <w:rPr>
        <w:rFonts w:eastAsiaTheme="minorHAns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8A576" w14:textId="77777777" w:rsidR="00943774" w:rsidRPr="00EE217B" w:rsidRDefault="00943774" w:rsidP="00EA66E7">
      <w:pPr>
        <w:spacing w:before="0"/>
      </w:pPr>
      <w:r w:rsidRPr="00027F72">
        <w:separator/>
      </w:r>
      <w:r w:rsidRPr="00027F72">
        <w:separator/>
      </w:r>
    </w:p>
  </w:footnote>
  <w:footnote w:type="continuationSeparator" w:id="0">
    <w:p w14:paraId="379845C8" w14:textId="77777777" w:rsidR="00943774" w:rsidRPr="00711AB6" w:rsidRDefault="00943774" w:rsidP="00EA66E7">
      <w:pPr>
        <w:spacing w:before="0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76505" w14:textId="77777777" w:rsidR="001E1F96" w:rsidRPr="00B73242" w:rsidRDefault="00CE0534" w:rsidP="000D0556">
    <w:pPr>
      <w:pStyle w:val="Kopfzeile"/>
      <w:pBdr>
        <w:bottom w:val="none" w:sz="0" w:space="0" w:color="auto"/>
      </w:pBdr>
      <w:tabs>
        <w:tab w:val="clear" w:pos="7938"/>
        <w:tab w:val="left" w:pos="916"/>
      </w:tabs>
      <w:spacing w:before="0"/>
      <w:rPr>
        <w:sz w:val="14"/>
        <w:szCs w:val="14"/>
      </w:rPr>
    </w:pPr>
    <w:r w:rsidRPr="005C3DEB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116098" wp14:editId="64B3A8EB">
              <wp:simplePos x="0" y="0"/>
              <wp:positionH relativeFrom="column">
                <wp:posOffset>8686008</wp:posOffset>
              </wp:positionH>
              <wp:positionV relativeFrom="paragraph">
                <wp:posOffset>4251643</wp:posOffset>
              </wp:positionV>
              <wp:extent cx="10718446" cy="739140"/>
              <wp:effectExtent l="0" t="1587" r="5397" b="5398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10718446" cy="73914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954406" w14:textId="77777777" w:rsidR="00CE0534" w:rsidRPr="00CE0534" w:rsidRDefault="00CE0534" w:rsidP="00CE0534">
                          <w:pPr>
                            <w:spacing w:before="280"/>
                            <w:rPr>
                              <w:rFonts w:ascii="Futura-Book" w:hAnsi="Futura-Book"/>
                              <w:smallCaps/>
                              <w:color w:val="00B0F0"/>
                              <w:sz w:val="28"/>
                              <w:szCs w:val="28"/>
                            </w:rPr>
                          </w:pPr>
                          <w:r w:rsidRPr="00CE0534">
                            <w:rPr>
                              <w:rFonts w:ascii="Futura-Book" w:hAnsi="Futura-Book"/>
                              <w:smallCaps/>
                              <w:color w:val="00B0F0"/>
                              <w:sz w:val="28"/>
                              <w:szCs w:val="28"/>
                            </w:rPr>
                            <w:t>AUDfIT-Prüferhilfe 13/2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468000" tIns="0" rIns="1260000" bIns="36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116098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39" type="#_x0000_t202" style="position:absolute;left:0;text-align:left;margin-left:683.95pt;margin-top:334.8pt;width:843.95pt;height:58.2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" fillcolor="yellow" stroked="f" strokeweight=".5pt">
              <v:textbox inset="13mm,0,35mm,1mm">
                <w:txbxContent>
                  <w:p w14:paraId="56954406" w14:textId="77777777" w:rsidR="00CE0534" w:rsidRPr="00CE0534" w:rsidRDefault="00CE0534" w:rsidP="00CE0534">
                    <w:pPr>
                      <w:spacing w:before="280"/>
                      <w:rPr>
                        <w:rFonts w:ascii="Futura-Book" w:hAnsi="Futura-Book"/>
                        <w:smallCaps/>
                        <w:color w:val="00B0F0"/>
                        <w:sz w:val="28"/>
                        <w:szCs w:val="28"/>
                      </w:rPr>
                    </w:pPr>
                    <w:r w:rsidRPr="00CE0534">
                      <w:rPr>
                        <w:rFonts w:ascii="Futura-Book" w:hAnsi="Futura-Book"/>
                        <w:smallCaps/>
                        <w:color w:val="00B0F0"/>
                        <w:sz w:val="28"/>
                        <w:szCs w:val="28"/>
                      </w:rPr>
                      <w:t>AUDfIT-Prüferhilfe 13/2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6116FC6"/>
    <w:multiLevelType w:val="hybridMultilevel"/>
    <w:tmpl w:val="94E490F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15836657"/>
    <w:multiLevelType w:val="hybridMultilevel"/>
    <w:tmpl w:val="403E096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9C95A05"/>
    <w:multiLevelType w:val="hybridMultilevel"/>
    <w:tmpl w:val="57D2797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E10618"/>
    <w:multiLevelType w:val="hybridMultilevel"/>
    <w:tmpl w:val="3E0845D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206E03"/>
    <w:multiLevelType w:val="hybridMultilevel"/>
    <w:tmpl w:val="86AC0B1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8857CC"/>
    <w:multiLevelType w:val="hybridMultilevel"/>
    <w:tmpl w:val="CAF8326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AF495F"/>
    <w:multiLevelType w:val="hybridMultilevel"/>
    <w:tmpl w:val="3048913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4C01F0"/>
    <w:multiLevelType w:val="hybridMultilevel"/>
    <w:tmpl w:val="EA3236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325CC1"/>
    <w:multiLevelType w:val="hybridMultilevel"/>
    <w:tmpl w:val="5524A84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F69D2"/>
    <w:multiLevelType w:val="hybridMultilevel"/>
    <w:tmpl w:val="B20A9E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5" w15:restartNumberingAfterBreak="0">
    <w:nsid w:val="5BDE21CD"/>
    <w:multiLevelType w:val="hybridMultilevel"/>
    <w:tmpl w:val="C856184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C77CB8"/>
    <w:multiLevelType w:val="hybridMultilevel"/>
    <w:tmpl w:val="0AEC3D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E81295"/>
    <w:multiLevelType w:val="hybridMultilevel"/>
    <w:tmpl w:val="2354B0DA"/>
    <w:lvl w:ilvl="0" w:tplc="EEBA02B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 w16cid:durableId="983199622">
    <w:abstractNumId w:val="28"/>
  </w:num>
  <w:num w:numId="2" w16cid:durableId="1203906861">
    <w:abstractNumId w:val="6"/>
  </w:num>
  <w:num w:numId="3" w16cid:durableId="697773963">
    <w:abstractNumId w:val="5"/>
  </w:num>
  <w:num w:numId="4" w16cid:durableId="1466922192">
    <w:abstractNumId w:val="4"/>
  </w:num>
  <w:num w:numId="5" w16cid:durableId="341471300">
    <w:abstractNumId w:val="7"/>
  </w:num>
  <w:num w:numId="6" w16cid:durableId="1204293703">
    <w:abstractNumId w:val="3"/>
  </w:num>
  <w:num w:numId="7" w16cid:durableId="1154106857">
    <w:abstractNumId w:val="2"/>
  </w:num>
  <w:num w:numId="8" w16cid:durableId="376004838">
    <w:abstractNumId w:val="1"/>
  </w:num>
  <w:num w:numId="9" w16cid:durableId="1478381536">
    <w:abstractNumId w:val="0"/>
  </w:num>
  <w:num w:numId="10" w16cid:durableId="1453816354">
    <w:abstractNumId w:val="9"/>
  </w:num>
  <w:num w:numId="11" w16cid:durableId="1812752731">
    <w:abstractNumId w:val="24"/>
  </w:num>
  <w:num w:numId="12" w16cid:durableId="1665166218">
    <w:abstractNumId w:val="11"/>
  </w:num>
  <w:num w:numId="13" w16cid:durableId="175124188">
    <w:abstractNumId w:val="15"/>
  </w:num>
  <w:num w:numId="14" w16cid:durableId="1601713985">
    <w:abstractNumId w:val="23"/>
  </w:num>
  <w:num w:numId="15" w16cid:durableId="1368142552">
    <w:abstractNumId w:val="18"/>
  </w:num>
  <w:num w:numId="16" w16cid:durableId="267082161">
    <w:abstractNumId w:val="16"/>
  </w:num>
  <w:num w:numId="17" w16cid:durableId="873884156">
    <w:abstractNumId w:val="12"/>
  </w:num>
  <w:num w:numId="18" w16cid:durableId="986710631">
    <w:abstractNumId w:val="13"/>
  </w:num>
  <w:num w:numId="19" w16cid:durableId="272979634">
    <w:abstractNumId w:val="21"/>
  </w:num>
  <w:num w:numId="20" w16cid:durableId="838277298">
    <w:abstractNumId w:val="25"/>
  </w:num>
  <w:num w:numId="21" w16cid:durableId="1745181700">
    <w:abstractNumId w:val="14"/>
  </w:num>
  <w:num w:numId="22" w16cid:durableId="6490678">
    <w:abstractNumId w:val="10"/>
  </w:num>
  <w:num w:numId="23" w16cid:durableId="416902725">
    <w:abstractNumId w:val="26"/>
  </w:num>
  <w:num w:numId="24" w16cid:durableId="1392729687">
    <w:abstractNumId w:val="27"/>
  </w:num>
  <w:num w:numId="25" w16cid:durableId="1381637184">
    <w:abstractNumId w:val="20"/>
  </w:num>
  <w:num w:numId="26" w16cid:durableId="187834001">
    <w:abstractNumId w:val="8"/>
  </w:num>
  <w:num w:numId="27" w16cid:durableId="1793010182">
    <w:abstractNumId w:val="17"/>
  </w:num>
  <w:num w:numId="28" w16cid:durableId="1764838602">
    <w:abstractNumId w:val="22"/>
  </w:num>
  <w:num w:numId="29" w16cid:durableId="1882159989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877"/>
    <w:rsid w:val="00002230"/>
    <w:rsid w:val="00002EED"/>
    <w:rsid w:val="000030A9"/>
    <w:rsid w:val="0001477C"/>
    <w:rsid w:val="00026202"/>
    <w:rsid w:val="0003242D"/>
    <w:rsid w:val="0004061E"/>
    <w:rsid w:val="00044763"/>
    <w:rsid w:val="0005326E"/>
    <w:rsid w:val="000616B8"/>
    <w:rsid w:val="00064F40"/>
    <w:rsid w:val="00075B45"/>
    <w:rsid w:val="00075E7C"/>
    <w:rsid w:val="00080B9A"/>
    <w:rsid w:val="00086B8A"/>
    <w:rsid w:val="00097B2B"/>
    <w:rsid w:val="000B1337"/>
    <w:rsid w:val="000D0556"/>
    <w:rsid w:val="000D38F8"/>
    <w:rsid w:val="000E26F7"/>
    <w:rsid w:val="000E7FEB"/>
    <w:rsid w:val="00111AC6"/>
    <w:rsid w:val="001205E2"/>
    <w:rsid w:val="001227C6"/>
    <w:rsid w:val="00143F11"/>
    <w:rsid w:val="00162F29"/>
    <w:rsid w:val="00165A53"/>
    <w:rsid w:val="0019585B"/>
    <w:rsid w:val="001A1B58"/>
    <w:rsid w:val="001B3F50"/>
    <w:rsid w:val="001B7E25"/>
    <w:rsid w:val="001C0D6B"/>
    <w:rsid w:val="001C1789"/>
    <w:rsid w:val="001D22E2"/>
    <w:rsid w:val="001D6478"/>
    <w:rsid w:val="001E1F96"/>
    <w:rsid w:val="001E38E2"/>
    <w:rsid w:val="001E7A82"/>
    <w:rsid w:val="001F04DD"/>
    <w:rsid w:val="002065BE"/>
    <w:rsid w:val="0021047B"/>
    <w:rsid w:val="00226806"/>
    <w:rsid w:val="002305AB"/>
    <w:rsid w:val="00257647"/>
    <w:rsid w:val="002717FB"/>
    <w:rsid w:val="00277292"/>
    <w:rsid w:val="00284FA6"/>
    <w:rsid w:val="00285560"/>
    <w:rsid w:val="00290924"/>
    <w:rsid w:val="0029592F"/>
    <w:rsid w:val="002A064F"/>
    <w:rsid w:val="002B17CE"/>
    <w:rsid w:val="002B298F"/>
    <w:rsid w:val="002D0908"/>
    <w:rsid w:val="002D44D2"/>
    <w:rsid w:val="002D7E2D"/>
    <w:rsid w:val="002F09D8"/>
    <w:rsid w:val="002F6B99"/>
    <w:rsid w:val="002F771F"/>
    <w:rsid w:val="00304799"/>
    <w:rsid w:val="00333877"/>
    <w:rsid w:val="00340216"/>
    <w:rsid w:val="00342964"/>
    <w:rsid w:val="003509DE"/>
    <w:rsid w:val="00352142"/>
    <w:rsid w:val="00364269"/>
    <w:rsid w:val="00376DCD"/>
    <w:rsid w:val="00380CF4"/>
    <w:rsid w:val="00382BCD"/>
    <w:rsid w:val="003932A1"/>
    <w:rsid w:val="003A6FEB"/>
    <w:rsid w:val="003B28D9"/>
    <w:rsid w:val="003E348F"/>
    <w:rsid w:val="003F1B18"/>
    <w:rsid w:val="0041402E"/>
    <w:rsid w:val="004220E0"/>
    <w:rsid w:val="00432988"/>
    <w:rsid w:val="00433509"/>
    <w:rsid w:val="00440D21"/>
    <w:rsid w:val="00441EE6"/>
    <w:rsid w:val="00445BB8"/>
    <w:rsid w:val="0044742E"/>
    <w:rsid w:val="00454705"/>
    <w:rsid w:val="00465DB3"/>
    <w:rsid w:val="004867BC"/>
    <w:rsid w:val="00486F9E"/>
    <w:rsid w:val="0049126F"/>
    <w:rsid w:val="004B2234"/>
    <w:rsid w:val="004B5526"/>
    <w:rsid w:val="004B5A8E"/>
    <w:rsid w:val="004B6415"/>
    <w:rsid w:val="004B72C0"/>
    <w:rsid w:val="004C4716"/>
    <w:rsid w:val="004C4D4F"/>
    <w:rsid w:val="004C60FF"/>
    <w:rsid w:val="004D6C91"/>
    <w:rsid w:val="004E699D"/>
    <w:rsid w:val="004F1C26"/>
    <w:rsid w:val="004F1E92"/>
    <w:rsid w:val="004F5745"/>
    <w:rsid w:val="0050152B"/>
    <w:rsid w:val="005060F4"/>
    <w:rsid w:val="00515975"/>
    <w:rsid w:val="00525CDB"/>
    <w:rsid w:val="00527267"/>
    <w:rsid w:val="0053531A"/>
    <w:rsid w:val="005473EF"/>
    <w:rsid w:val="0055136F"/>
    <w:rsid w:val="0055156D"/>
    <w:rsid w:val="00566CD0"/>
    <w:rsid w:val="00567521"/>
    <w:rsid w:val="00583AA1"/>
    <w:rsid w:val="005913EC"/>
    <w:rsid w:val="005921A2"/>
    <w:rsid w:val="005967E6"/>
    <w:rsid w:val="005B57D7"/>
    <w:rsid w:val="005B7F7F"/>
    <w:rsid w:val="005D26BD"/>
    <w:rsid w:val="005D2A74"/>
    <w:rsid w:val="005E07BD"/>
    <w:rsid w:val="005F6F40"/>
    <w:rsid w:val="00606EF1"/>
    <w:rsid w:val="006454CF"/>
    <w:rsid w:val="0065198F"/>
    <w:rsid w:val="0066763B"/>
    <w:rsid w:val="00684B37"/>
    <w:rsid w:val="006C4228"/>
    <w:rsid w:val="006D45A1"/>
    <w:rsid w:val="006E24F6"/>
    <w:rsid w:val="006E7126"/>
    <w:rsid w:val="006F08D9"/>
    <w:rsid w:val="006F0CE7"/>
    <w:rsid w:val="007026D1"/>
    <w:rsid w:val="00711AB6"/>
    <w:rsid w:val="00716DD5"/>
    <w:rsid w:val="00720E5C"/>
    <w:rsid w:val="00744772"/>
    <w:rsid w:val="0075013A"/>
    <w:rsid w:val="00763FC1"/>
    <w:rsid w:val="007648E0"/>
    <w:rsid w:val="00765666"/>
    <w:rsid w:val="007713F3"/>
    <w:rsid w:val="0078728B"/>
    <w:rsid w:val="00790130"/>
    <w:rsid w:val="00796513"/>
    <w:rsid w:val="007A060E"/>
    <w:rsid w:val="007A3E0C"/>
    <w:rsid w:val="007D3976"/>
    <w:rsid w:val="007E0249"/>
    <w:rsid w:val="007E0D9B"/>
    <w:rsid w:val="007F3A7C"/>
    <w:rsid w:val="00802ED4"/>
    <w:rsid w:val="00805892"/>
    <w:rsid w:val="0081072B"/>
    <w:rsid w:val="008471C9"/>
    <w:rsid w:val="00855B99"/>
    <w:rsid w:val="00862DDF"/>
    <w:rsid w:val="00870FFE"/>
    <w:rsid w:val="00872C95"/>
    <w:rsid w:val="00872F5F"/>
    <w:rsid w:val="0087591D"/>
    <w:rsid w:val="0088020C"/>
    <w:rsid w:val="00884570"/>
    <w:rsid w:val="00891EEA"/>
    <w:rsid w:val="008976BA"/>
    <w:rsid w:val="008A5560"/>
    <w:rsid w:val="008A659D"/>
    <w:rsid w:val="008C44B0"/>
    <w:rsid w:val="008D1A8E"/>
    <w:rsid w:val="008E0FC7"/>
    <w:rsid w:val="008F304E"/>
    <w:rsid w:val="00902F9C"/>
    <w:rsid w:val="009075A9"/>
    <w:rsid w:val="009212B4"/>
    <w:rsid w:val="00936992"/>
    <w:rsid w:val="00943774"/>
    <w:rsid w:val="0095468E"/>
    <w:rsid w:val="0098242D"/>
    <w:rsid w:val="009A6E64"/>
    <w:rsid w:val="009C2FF2"/>
    <w:rsid w:val="009D429E"/>
    <w:rsid w:val="009E1FB1"/>
    <w:rsid w:val="009F6E01"/>
    <w:rsid w:val="00A021C2"/>
    <w:rsid w:val="00A06317"/>
    <w:rsid w:val="00A237ED"/>
    <w:rsid w:val="00A31197"/>
    <w:rsid w:val="00A5114A"/>
    <w:rsid w:val="00A613A1"/>
    <w:rsid w:val="00A649A3"/>
    <w:rsid w:val="00A67135"/>
    <w:rsid w:val="00A7113B"/>
    <w:rsid w:val="00A75CE3"/>
    <w:rsid w:val="00A8486F"/>
    <w:rsid w:val="00AB4BD6"/>
    <w:rsid w:val="00AC17EE"/>
    <w:rsid w:val="00AE290A"/>
    <w:rsid w:val="00AF1983"/>
    <w:rsid w:val="00B05028"/>
    <w:rsid w:val="00B13741"/>
    <w:rsid w:val="00B146E8"/>
    <w:rsid w:val="00B15817"/>
    <w:rsid w:val="00B22993"/>
    <w:rsid w:val="00B235C6"/>
    <w:rsid w:val="00B261B2"/>
    <w:rsid w:val="00B47E26"/>
    <w:rsid w:val="00B6345C"/>
    <w:rsid w:val="00B73242"/>
    <w:rsid w:val="00B77530"/>
    <w:rsid w:val="00BA02EC"/>
    <w:rsid w:val="00BA1564"/>
    <w:rsid w:val="00BA7590"/>
    <w:rsid w:val="00BC6A51"/>
    <w:rsid w:val="00BD2864"/>
    <w:rsid w:val="00BD37FF"/>
    <w:rsid w:val="00BD62C0"/>
    <w:rsid w:val="00BE368B"/>
    <w:rsid w:val="00BF0354"/>
    <w:rsid w:val="00BF7EB9"/>
    <w:rsid w:val="00C07CF5"/>
    <w:rsid w:val="00C24E59"/>
    <w:rsid w:val="00C43D74"/>
    <w:rsid w:val="00C470A2"/>
    <w:rsid w:val="00C8522D"/>
    <w:rsid w:val="00C91AC1"/>
    <w:rsid w:val="00C940C7"/>
    <w:rsid w:val="00CA6160"/>
    <w:rsid w:val="00CA6FFC"/>
    <w:rsid w:val="00CB24C7"/>
    <w:rsid w:val="00CC19EF"/>
    <w:rsid w:val="00CD1A9A"/>
    <w:rsid w:val="00CE0534"/>
    <w:rsid w:val="00CE73C2"/>
    <w:rsid w:val="00D13BD1"/>
    <w:rsid w:val="00D14827"/>
    <w:rsid w:val="00D22C07"/>
    <w:rsid w:val="00D45365"/>
    <w:rsid w:val="00D61222"/>
    <w:rsid w:val="00D907F7"/>
    <w:rsid w:val="00DA6374"/>
    <w:rsid w:val="00DB3B77"/>
    <w:rsid w:val="00DD3447"/>
    <w:rsid w:val="00DD5810"/>
    <w:rsid w:val="00DE10AB"/>
    <w:rsid w:val="00DE2B44"/>
    <w:rsid w:val="00DF2B51"/>
    <w:rsid w:val="00E016C0"/>
    <w:rsid w:val="00E342CA"/>
    <w:rsid w:val="00E36201"/>
    <w:rsid w:val="00E368C3"/>
    <w:rsid w:val="00E37BEA"/>
    <w:rsid w:val="00E50505"/>
    <w:rsid w:val="00E50734"/>
    <w:rsid w:val="00E54CF5"/>
    <w:rsid w:val="00E57522"/>
    <w:rsid w:val="00E57793"/>
    <w:rsid w:val="00E61BCD"/>
    <w:rsid w:val="00E74D96"/>
    <w:rsid w:val="00E77518"/>
    <w:rsid w:val="00EA66E7"/>
    <w:rsid w:val="00EA74B3"/>
    <w:rsid w:val="00EC00F0"/>
    <w:rsid w:val="00EC574E"/>
    <w:rsid w:val="00ED6704"/>
    <w:rsid w:val="00EE0117"/>
    <w:rsid w:val="00EE217B"/>
    <w:rsid w:val="00EF2558"/>
    <w:rsid w:val="00F029CC"/>
    <w:rsid w:val="00F02A61"/>
    <w:rsid w:val="00F02D2C"/>
    <w:rsid w:val="00F2421E"/>
    <w:rsid w:val="00F3121A"/>
    <w:rsid w:val="00F35247"/>
    <w:rsid w:val="00F508B7"/>
    <w:rsid w:val="00F51F9C"/>
    <w:rsid w:val="00F579A0"/>
    <w:rsid w:val="00F60FA7"/>
    <w:rsid w:val="00F672A4"/>
    <w:rsid w:val="00F80032"/>
    <w:rsid w:val="00F84093"/>
    <w:rsid w:val="00F87375"/>
    <w:rsid w:val="00F920AB"/>
    <w:rsid w:val="00FA1E51"/>
    <w:rsid w:val="00FB19BE"/>
    <w:rsid w:val="00FB5CDD"/>
    <w:rsid w:val="00FB74D4"/>
    <w:rsid w:val="00FD0600"/>
    <w:rsid w:val="00FD6CCC"/>
    <w:rsid w:val="00FE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1A2CCA9D"/>
  <w15:docId w15:val="{F1A97162-3480-4E00-9C0D-102BE5AA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tabs>
        <w:tab w:val="num" w:pos="709"/>
      </w:tabs>
      <w:suppressAutoHyphens/>
      <w:spacing w:before="0"/>
      <w:ind w:left="709" w:hanging="709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Pr&#252;ferhilfe_A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F5516871-9125-4D17-9190-3051879C6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_320_Muster_Prüferhilfe_A3.dotx</Template>
  <TotalTime>0</TotalTime>
  <Pages>1</Pages>
  <Words>717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Henrich, Cornelia - AUDfIT</dc:creator>
  <cp:lastModifiedBy>Koch, Anja - AUDfIT</cp:lastModifiedBy>
  <cp:revision>28</cp:revision>
  <cp:lastPrinted>2026-03-06T09:16:00Z</cp:lastPrinted>
  <dcterms:created xsi:type="dcterms:W3CDTF">2025-02-21T07:13:00Z</dcterms:created>
  <dcterms:modified xsi:type="dcterms:W3CDTF">2026-03-19T07:27:00Z</dcterms:modified>
</cp:coreProperties>
</file>