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ECFF"/>
        <w:tblLook w:val="04A0" w:firstRow="1" w:lastRow="0" w:firstColumn="1" w:lastColumn="0" w:noHBand="0" w:noVBand="1"/>
      </w:tblPr>
      <w:tblGrid>
        <w:gridCol w:w="8651"/>
        <w:gridCol w:w="421"/>
      </w:tblGrid>
      <w:tr w:rsidR="00CD096E" w:rsidRPr="00DE5B92" w14:paraId="2F95E01F" w14:textId="77777777" w:rsidTr="00412A45">
        <w:trPr>
          <w:cantSplit/>
          <w:trHeight w:val="207"/>
        </w:trPr>
        <w:tc>
          <w:tcPr>
            <w:tcW w:w="8651" w:type="dxa"/>
            <w:shd w:val="clear" w:color="auto" w:fill="CCECFF"/>
            <w:tcMar>
              <w:top w:w="113" w:type="dxa"/>
              <w:bottom w:w="113" w:type="dxa"/>
            </w:tcMar>
          </w:tcPr>
          <w:p w14:paraId="1A1219C3" w14:textId="77777777" w:rsidR="00CD096E" w:rsidRPr="00391CBE" w:rsidRDefault="00B60515" w:rsidP="00CD096E">
            <w:pPr>
              <w:pStyle w:val="berschrift1"/>
              <w:numPr>
                <w:ilvl w:val="0"/>
                <w:numId w:val="0"/>
              </w:numPr>
              <w:rPr>
                <w:rFonts w:ascii="Century Gothic" w:hAnsi="Century Gothic"/>
                <w:szCs w:val="32"/>
              </w:rPr>
            </w:pPr>
            <w:bookmarkStart w:id="0" w:name="_GoBack"/>
            <w:bookmarkEnd w:id="0"/>
            <w:r>
              <w:rPr>
                <w:rFonts w:ascii="Century Gothic" w:hAnsi="Century Gothic"/>
                <w:szCs w:val="32"/>
              </w:rPr>
              <w:t>Auszug aus der Berufssatzung WP/vBP mit Erläuterungen</w:t>
            </w:r>
          </w:p>
        </w:tc>
        <w:tc>
          <w:tcPr>
            <w:tcW w:w="421" w:type="dxa"/>
            <w:shd w:val="clear" w:color="auto" w:fill="CCECFF"/>
            <w:textDirection w:val="btLr"/>
            <w:vAlign w:val="center"/>
          </w:tcPr>
          <w:p w14:paraId="43730BBB" w14:textId="77777777" w:rsidR="00CD096E" w:rsidRPr="00FC0714" w:rsidRDefault="00CD096E" w:rsidP="00CD096E">
            <w:pPr>
              <w:pStyle w:val="berschrift1"/>
              <w:numPr>
                <w:ilvl w:val="0"/>
                <w:numId w:val="0"/>
              </w:numPr>
              <w:ind w:left="822" w:hanging="709"/>
              <w:rPr>
                <w:rFonts w:ascii="Century Gothic" w:hAnsi="Century Gothic"/>
                <w:b w:val="0"/>
                <w:color w:val="FF0000"/>
                <w:sz w:val="12"/>
                <w:szCs w:val="12"/>
              </w:rPr>
            </w:pPr>
            <w:r>
              <w:rPr>
                <w:rFonts w:ascii="Century Gothic" w:hAnsi="Century Gothic"/>
                <w:b w:val="0"/>
                <w:color w:val="00B0F0"/>
                <w:sz w:val="12"/>
                <w:szCs w:val="12"/>
                <w:shd w:val="clear" w:color="auto" w:fill="00B0F0"/>
              </w:rPr>
              <w:t>08/2025</w:t>
            </w:r>
          </w:p>
        </w:tc>
      </w:tr>
    </w:tbl>
    <w:p w14:paraId="23C3E147" w14:textId="77777777" w:rsidR="00F3121A" w:rsidRDefault="00F3121A" w:rsidP="008A5560">
      <w:pPr>
        <w:spacing w:before="0"/>
        <w:rPr>
          <w:szCs w:val="32"/>
        </w:rPr>
      </w:pPr>
    </w:p>
    <w:tbl>
      <w:tblPr>
        <w:tblW w:w="9077" w:type="dxa"/>
        <w:tblInd w:w="-5" w:type="dxa"/>
        <w:tblLayout w:type="fixed"/>
        <w:tblCellMar>
          <w:top w:w="85" w:type="dxa"/>
          <w:bottom w:w="85" w:type="dxa"/>
        </w:tblCellMar>
        <w:tblLook w:val="0000" w:firstRow="0" w:lastRow="0" w:firstColumn="0" w:lastColumn="0" w:noHBand="0" w:noVBand="0"/>
      </w:tblPr>
      <w:tblGrid>
        <w:gridCol w:w="9077"/>
      </w:tblGrid>
      <w:tr w:rsidR="000B4572" w:rsidRPr="00271DAE" w14:paraId="7AB4E91D" w14:textId="77777777" w:rsidTr="00C060DC">
        <w:trPr>
          <w:trHeight w:val="493"/>
        </w:trPr>
        <w:tc>
          <w:tcPr>
            <w:tcW w:w="9077" w:type="dxa"/>
            <w:tcBorders>
              <w:top w:val="single" w:sz="4" w:space="0" w:color="auto"/>
              <w:left w:val="single" w:sz="4" w:space="0" w:color="auto"/>
              <w:bottom w:val="single" w:sz="4" w:space="0" w:color="auto"/>
              <w:right w:val="single" w:sz="4" w:space="0" w:color="auto"/>
            </w:tcBorders>
            <w:shd w:val="clear" w:color="auto" w:fill="00B0F0"/>
            <w:vAlign w:val="center"/>
          </w:tcPr>
          <w:p w14:paraId="2CA6165E" w14:textId="77777777" w:rsidR="000B4572" w:rsidRPr="00271DAE" w:rsidRDefault="000B4572" w:rsidP="000B4572">
            <w:pPr>
              <w:autoSpaceDE w:val="0"/>
              <w:autoSpaceDN w:val="0"/>
              <w:adjustRightInd w:val="0"/>
              <w:spacing w:before="0"/>
              <w:jc w:val="left"/>
              <w:rPr>
                <w:b/>
                <w:color w:val="FFFFFF" w:themeColor="background1"/>
                <w:sz w:val="28"/>
                <w:szCs w:val="28"/>
              </w:rPr>
            </w:pPr>
            <w:r w:rsidRPr="00271DAE">
              <w:rPr>
                <w:b/>
                <w:color w:val="FFFFFF" w:themeColor="background1"/>
                <w:sz w:val="28"/>
                <w:szCs w:val="28"/>
              </w:rPr>
              <w:t>Fachliche Fortbildung</w:t>
            </w:r>
          </w:p>
        </w:tc>
      </w:tr>
      <w:tr w:rsidR="009E43BA" w:rsidRPr="009E43BA" w14:paraId="42794EB3" w14:textId="77777777" w:rsidTr="00C060DC">
        <w:trPr>
          <w:trHeight w:val="493"/>
        </w:trPr>
        <w:tc>
          <w:tcPr>
            <w:tcW w:w="9077" w:type="dxa"/>
            <w:tcBorders>
              <w:top w:val="single" w:sz="4" w:space="0" w:color="auto"/>
              <w:left w:val="single" w:sz="4" w:space="0" w:color="auto"/>
              <w:bottom w:val="single" w:sz="4" w:space="0" w:color="auto"/>
              <w:right w:val="single" w:sz="4" w:space="0" w:color="auto"/>
            </w:tcBorders>
            <w:shd w:val="clear" w:color="auto" w:fill="CCECFF"/>
            <w:vAlign w:val="center"/>
          </w:tcPr>
          <w:p w14:paraId="095FFCFE" w14:textId="77777777" w:rsidR="009E43BA" w:rsidRPr="009E43BA" w:rsidRDefault="009E43BA" w:rsidP="002C6E14">
            <w:pPr>
              <w:autoSpaceDE w:val="0"/>
              <w:autoSpaceDN w:val="0"/>
              <w:adjustRightInd w:val="0"/>
              <w:spacing w:before="0"/>
              <w:jc w:val="left"/>
              <w:rPr>
                <w:b/>
                <w:color w:val="00B0F0"/>
                <w:sz w:val="28"/>
                <w:szCs w:val="28"/>
              </w:rPr>
            </w:pPr>
            <w:r w:rsidRPr="009E43BA">
              <w:rPr>
                <w:b/>
                <w:color w:val="00B0F0"/>
                <w:sz w:val="28"/>
                <w:szCs w:val="28"/>
              </w:rPr>
              <w:t>§ 5 Berufssatzung WP/vBP</w:t>
            </w:r>
          </w:p>
        </w:tc>
      </w:tr>
      <w:tr w:rsidR="00FF1FD7" w:rsidRPr="00164249" w14:paraId="6E23ECF7" w14:textId="77777777" w:rsidTr="004875EF">
        <w:trPr>
          <w:trHeight w:val="487"/>
          <w:tblHeader/>
        </w:trPr>
        <w:tc>
          <w:tcPr>
            <w:tcW w:w="9077" w:type="dxa"/>
            <w:tcBorders>
              <w:top w:val="single" w:sz="4" w:space="0" w:color="auto"/>
              <w:left w:val="single" w:sz="4" w:space="0" w:color="auto"/>
              <w:bottom w:val="single" w:sz="4" w:space="0" w:color="auto"/>
              <w:right w:val="single" w:sz="4" w:space="0" w:color="auto"/>
            </w:tcBorders>
            <w:shd w:val="clear" w:color="auto" w:fill="FFFFFF" w:themeFill="background1"/>
          </w:tcPr>
          <w:p w14:paraId="42CD0C3C" w14:textId="77777777" w:rsidR="00FF1FD7" w:rsidRPr="00406A76" w:rsidRDefault="00FF1FD7" w:rsidP="00282CD8">
            <w:pPr>
              <w:jc w:val="left"/>
              <w:rPr>
                <w:color w:val="000000" w:themeColor="text1"/>
                <w:szCs w:val="22"/>
              </w:rPr>
            </w:pPr>
            <w:r w:rsidRPr="00406A76">
              <w:rPr>
                <w:b/>
                <w:color w:val="000000" w:themeColor="text1"/>
                <w:szCs w:val="22"/>
              </w:rPr>
              <w:t>(1)</w:t>
            </w:r>
            <w:r w:rsidRPr="00406A76">
              <w:rPr>
                <w:color w:val="000000" w:themeColor="text1"/>
                <w:szCs w:val="22"/>
              </w:rPr>
              <w:t xml:space="preserve"> WP/vBP sind </w:t>
            </w:r>
            <w:r w:rsidRPr="00777C2A">
              <w:rPr>
                <w:b/>
                <w:color w:val="000000" w:themeColor="text1"/>
                <w:szCs w:val="22"/>
              </w:rPr>
              <w:t>verpflichtet, sich fachlich fortzubilden</w:t>
            </w:r>
            <w:r w:rsidRPr="00406A76">
              <w:rPr>
                <w:color w:val="000000" w:themeColor="text1"/>
                <w:szCs w:val="22"/>
              </w:rPr>
              <w:t xml:space="preserve"> (§ 43 Absatz 2 Satz 4 WPO).</w:t>
            </w:r>
          </w:p>
          <w:p w14:paraId="4F5B2027" w14:textId="77777777" w:rsidR="00FF1FD7" w:rsidRPr="00406A76" w:rsidRDefault="00FF1FD7" w:rsidP="00282CD8">
            <w:pPr>
              <w:jc w:val="left"/>
              <w:rPr>
                <w:color w:val="000000" w:themeColor="text1"/>
                <w:szCs w:val="22"/>
              </w:rPr>
            </w:pPr>
            <w:r w:rsidRPr="00406A76">
              <w:rPr>
                <w:color w:val="000000" w:themeColor="text1"/>
                <w:szCs w:val="22"/>
              </w:rPr>
              <w:t>Die Fortbildung soll die Fachkenntnisse, die Fähigkeit zu ihrer Anwendung sowie das Verständnis der Berufspflichten auf einem ausreichend hohen Stand halten.</w:t>
            </w:r>
          </w:p>
          <w:p w14:paraId="75ED6782" w14:textId="77777777" w:rsidR="00FF1FD7" w:rsidRPr="00406A76" w:rsidRDefault="00FF1FD7" w:rsidP="00282CD8">
            <w:pPr>
              <w:jc w:val="left"/>
              <w:rPr>
                <w:szCs w:val="22"/>
              </w:rPr>
            </w:pPr>
            <w:r w:rsidRPr="00406A76">
              <w:rPr>
                <w:color w:val="000000" w:themeColor="text1"/>
                <w:szCs w:val="22"/>
              </w:rPr>
              <w:t>WP/vBP erfüllen ihre Fortbildungsverpflichtung durch Teilnahme an Fortbildungsmaßnahmen als Hörer oder als Dozent sowie durch Selbststudium.</w:t>
            </w:r>
            <w:r w:rsidRPr="00406A76">
              <w:rPr>
                <w:color w:val="000000" w:themeColor="text1"/>
                <w:szCs w:val="22"/>
              </w:rPr>
              <w:br/>
            </w:r>
          </w:p>
          <w:p w14:paraId="2FA8E349" w14:textId="77777777" w:rsidR="006257D4" w:rsidRPr="00406A76" w:rsidRDefault="00EA7450" w:rsidP="00282CD8">
            <w:pPr>
              <w:jc w:val="left"/>
              <w:rPr>
                <w:color w:val="000000" w:themeColor="text1"/>
                <w:szCs w:val="22"/>
              </w:rPr>
            </w:pPr>
            <w:r w:rsidRPr="00406A76">
              <w:rPr>
                <w:b/>
                <w:color w:val="000000" w:themeColor="text1"/>
                <w:szCs w:val="22"/>
              </w:rPr>
              <w:t>(2)</w:t>
            </w:r>
            <w:r w:rsidRPr="00406A76">
              <w:rPr>
                <w:color w:val="000000" w:themeColor="text1"/>
                <w:szCs w:val="22"/>
              </w:rPr>
              <w:t xml:space="preserve"> Zu den Fortbildungsmaßnahmen gehören Fachveranstaltungen (Vorträge, Seminare, Diskussionsgruppen oder ähnliche Veranstaltungen).</w:t>
            </w:r>
            <w:r w:rsidR="006257D4" w:rsidRPr="00406A76">
              <w:rPr>
                <w:color w:val="000000" w:themeColor="text1"/>
                <w:szCs w:val="22"/>
              </w:rPr>
              <w:t xml:space="preserve"> </w:t>
            </w:r>
          </w:p>
          <w:p w14:paraId="7D242123" w14:textId="77777777" w:rsidR="00EA7450" w:rsidRPr="00406A76" w:rsidRDefault="006257D4" w:rsidP="00282CD8">
            <w:pPr>
              <w:jc w:val="left"/>
              <w:rPr>
                <w:color w:val="000000" w:themeColor="text1"/>
                <w:szCs w:val="22"/>
              </w:rPr>
            </w:pPr>
            <w:r w:rsidRPr="00406A76">
              <w:rPr>
                <w:color w:val="000000" w:themeColor="text1"/>
                <w:szCs w:val="22"/>
              </w:rPr>
              <w:t>Unerheblich</w:t>
            </w:r>
            <w:r w:rsidR="001C6D68">
              <w:rPr>
                <w:color w:val="000000" w:themeColor="text1"/>
                <w:szCs w:val="22"/>
              </w:rPr>
              <w:t xml:space="preserve"> </w:t>
            </w:r>
            <w:r w:rsidR="00EA7450" w:rsidRPr="00406A76">
              <w:rPr>
                <w:color w:val="000000" w:themeColor="text1"/>
                <w:szCs w:val="22"/>
              </w:rPr>
              <w:t>ist, ob sie durch Dritte oder durch die Praxis selbst organisiert und ob sie der Öffentlichkeit oder nur Mitarbeitern der Praxis zugänglich sind.</w:t>
            </w:r>
          </w:p>
          <w:p w14:paraId="6E182FB4" w14:textId="77777777" w:rsidR="00EA7450" w:rsidRPr="00406A76" w:rsidRDefault="00EA7450" w:rsidP="00282CD8">
            <w:pPr>
              <w:jc w:val="left"/>
              <w:rPr>
                <w:color w:val="000000" w:themeColor="text1"/>
                <w:szCs w:val="22"/>
              </w:rPr>
            </w:pPr>
            <w:r w:rsidRPr="00406A76">
              <w:rPr>
                <w:color w:val="000000" w:themeColor="text1"/>
                <w:szCs w:val="22"/>
              </w:rPr>
              <w:t>Zu den Fortbildungsmaßnahmen gehört auch die Absolvierung von IT-gestützten Fachkursen (E-Learning, Web-</w:t>
            </w:r>
            <w:proofErr w:type="spellStart"/>
            <w:r w:rsidRPr="00406A76">
              <w:rPr>
                <w:color w:val="000000" w:themeColor="text1"/>
                <w:szCs w:val="22"/>
              </w:rPr>
              <w:t>based</w:t>
            </w:r>
            <w:proofErr w:type="spellEnd"/>
            <w:r w:rsidRPr="00406A76">
              <w:rPr>
                <w:color w:val="000000" w:themeColor="text1"/>
                <w:szCs w:val="22"/>
              </w:rPr>
              <w:t xml:space="preserve"> Training), wenn die Dauer der Teilnahme nachgewiesen werden kann.</w:t>
            </w:r>
          </w:p>
          <w:p w14:paraId="30EAED20" w14:textId="77777777" w:rsidR="00EA7450" w:rsidRPr="00406A76" w:rsidRDefault="00EA7450" w:rsidP="00282CD8">
            <w:pPr>
              <w:jc w:val="left"/>
              <w:rPr>
                <w:color w:val="000000" w:themeColor="text1"/>
                <w:szCs w:val="22"/>
              </w:rPr>
            </w:pPr>
            <w:r w:rsidRPr="00406A76">
              <w:rPr>
                <w:color w:val="000000" w:themeColor="text1"/>
                <w:szCs w:val="22"/>
              </w:rPr>
              <w:t>Der Teilnahme an Fortbildungsmaßnahmen gleichgestellt sind die schriftstellerische Facharbeit, die Tätigkeit in externen oder praxisinternen Fachgremien sowie die Tätigkeit als Dozent an Hochschulen.</w:t>
            </w:r>
          </w:p>
          <w:p w14:paraId="3F97AB48" w14:textId="77777777" w:rsidR="00EA7450" w:rsidRPr="00406A76" w:rsidRDefault="00EA7450" w:rsidP="00282CD8">
            <w:pPr>
              <w:pStyle w:val="Listenabsatz"/>
              <w:ind w:left="0"/>
              <w:jc w:val="left"/>
              <w:rPr>
                <w:color w:val="000000" w:themeColor="text1"/>
                <w:szCs w:val="22"/>
              </w:rPr>
            </w:pPr>
          </w:p>
          <w:p w14:paraId="3892CE03" w14:textId="77777777" w:rsidR="00EA7450" w:rsidRPr="00406A76" w:rsidRDefault="00EA7450" w:rsidP="00282CD8">
            <w:pPr>
              <w:pStyle w:val="Listenabsatz"/>
              <w:ind w:left="0"/>
              <w:jc w:val="left"/>
              <w:rPr>
                <w:color w:val="000000" w:themeColor="text1"/>
                <w:szCs w:val="22"/>
              </w:rPr>
            </w:pPr>
            <w:r w:rsidRPr="00406A76">
              <w:rPr>
                <w:b/>
                <w:color w:val="000000" w:themeColor="text1"/>
                <w:szCs w:val="22"/>
              </w:rPr>
              <w:t>(3)</w:t>
            </w:r>
            <w:r w:rsidRPr="00406A76">
              <w:rPr>
                <w:color w:val="000000" w:themeColor="text1"/>
                <w:szCs w:val="22"/>
              </w:rPr>
              <w:t xml:space="preserve"> Zum Selbststudium gehört insbesondere das Lesen von Fachschrifttum.</w:t>
            </w:r>
          </w:p>
          <w:p w14:paraId="72F60F4B" w14:textId="77777777" w:rsidR="00693736" w:rsidRPr="00406A76" w:rsidRDefault="00693736" w:rsidP="00282CD8">
            <w:pPr>
              <w:pStyle w:val="Listenabsatz"/>
              <w:ind w:left="0"/>
              <w:jc w:val="left"/>
              <w:rPr>
                <w:color w:val="000000" w:themeColor="text1"/>
                <w:szCs w:val="22"/>
              </w:rPr>
            </w:pPr>
          </w:p>
          <w:p w14:paraId="64B5B804" w14:textId="77777777" w:rsidR="00400717" w:rsidRPr="00406A76" w:rsidRDefault="00693736" w:rsidP="00282CD8">
            <w:pPr>
              <w:jc w:val="left"/>
              <w:rPr>
                <w:color w:val="000000" w:themeColor="text1"/>
                <w:szCs w:val="22"/>
              </w:rPr>
            </w:pPr>
            <w:r w:rsidRPr="00406A76">
              <w:rPr>
                <w:b/>
                <w:color w:val="000000" w:themeColor="text1"/>
                <w:szCs w:val="22"/>
              </w:rPr>
              <w:t>(4</w:t>
            </w:r>
            <w:r w:rsidRPr="00777C2A">
              <w:rPr>
                <w:b/>
                <w:color w:val="000000" w:themeColor="text1"/>
                <w:szCs w:val="22"/>
              </w:rPr>
              <w:t>) Die Fortbildung muss sich auf</w:t>
            </w:r>
            <w:r w:rsidRPr="00406A76">
              <w:rPr>
                <w:color w:val="000000" w:themeColor="text1"/>
                <w:szCs w:val="22"/>
              </w:rPr>
              <w:t xml:space="preserve"> die in §§ 2, 129 WPO genannten </w:t>
            </w:r>
            <w:r w:rsidRPr="00777C2A">
              <w:rPr>
                <w:b/>
                <w:color w:val="000000" w:themeColor="text1"/>
                <w:szCs w:val="22"/>
              </w:rPr>
              <w:t>Tätigkeiten beziehen und geeignet sein, die in Absatz 1 Satz 2 genannten Kenntnisse und Fähigkeiten zu verbessern</w:t>
            </w:r>
            <w:r w:rsidRPr="00406A76">
              <w:rPr>
                <w:color w:val="000000" w:themeColor="text1"/>
                <w:szCs w:val="22"/>
              </w:rPr>
              <w:t>.</w:t>
            </w:r>
            <w:r w:rsidR="00400717" w:rsidRPr="00406A76">
              <w:rPr>
                <w:color w:val="000000" w:themeColor="text1"/>
                <w:szCs w:val="22"/>
              </w:rPr>
              <w:t xml:space="preserve"> </w:t>
            </w:r>
          </w:p>
          <w:p w14:paraId="2A615064" w14:textId="77777777" w:rsidR="00693736" w:rsidRPr="00406A76" w:rsidRDefault="00400717" w:rsidP="00282CD8">
            <w:pPr>
              <w:jc w:val="left"/>
              <w:rPr>
                <w:color w:val="000000" w:themeColor="text1"/>
                <w:szCs w:val="22"/>
              </w:rPr>
            </w:pPr>
            <w:r w:rsidRPr="00406A76">
              <w:rPr>
                <w:color w:val="000000" w:themeColor="text1"/>
                <w:szCs w:val="22"/>
              </w:rPr>
              <w:t>Sie</w:t>
            </w:r>
            <w:r w:rsidR="00693736" w:rsidRPr="00406A76">
              <w:rPr>
                <w:color w:val="000000" w:themeColor="text1"/>
                <w:szCs w:val="22"/>
              </w:rPr>
              <w:t xml:space="preserve"> soll ihren </w:t>
            </w:r>
            <w:r w:rsidR="00693736" w:rsidRPr="00CA1845">
              <w:rPr>
                <w:b/>
                <w:color w:val="000000" w:themeColor="text1"/>
                <w:szCs w:val="22"/>
              </w:rPr>
              <w:t>Schwerpunkt in der ausgeübten oder beabsichtigten Berufstätigkeit des WP/vBP haben</w:t>
            </w:r>
            <w:r w:rsidR="00693736" w:rsidRPr="00406A76">
              <w:rPr>
                <w:color w:val="000000" w:themeColor="text1"/>
                <w:szCs w:val="22"/>
              </w:rPr>
              <w:t>.</w:t>
            </w:r>
          </w:p>
          <w:p w14:paraId="7255C51F" w14:textId="77777777" w:rsidR="00693736" w:rsidRPr="00CA1845" w:rsidRDefault="00693736" w:rsidP="00282CD8">
            <w:pPr>
              <w:jc w:val="left"/>
              <w:rPr>
                <w:b/>
                <w:color w:val="FF0000"/>
                <w:szCs w:val="22"/>
              </w:rPr>
            </w:pPr>
            <w:r w:rsidRPr="00CA1845">
              <w:rPr>
                <w:b/>
                <w:color w:val="FF0000"/>
                <w:szCs w:val="22"/>
              </w:rPr>
              <w:t>Bei WP/vBP, die Abschlussprüfungen vornehmen, muss die Fortbildung in angemessenem Umfang die Prüfungstätigkeit (§§ 2 Absatz 1, 129 Absatz 1 WPO) betreffen.</w:t>
            </w:r>
          </w:p>
          <w:p w14:paraId="5F782A53" w14:textId="77777777" w:rsidR="003308B7" w:rsidRPr="00406A76" w:rsidRDefault="00693736" w:rsidP="00282CD8">
            <w:pPr>
              <w:jc w:val="left"/>
              <w:rPr>
                <w:color w:val="000000" w:themeColor="text1"/>
                <w:szCs w:val="22"/>
              </w:rPr>
            </w:pPr>
            <w:r w:rsidRPr="00406A76">
              <w:rPr>
                <w:b/>
                <w:color w:val="000000" w:themeColor="text1"/>
                <w:szCs w:val="22"/>
              </w:rPr>
              <w:t>(5)</w:t>
            </w:r>
            <w:r w:rsidRPr="00406A76">
              <w:rPr>
                <w:color w:val="000000" w:themeColor="text1"/>
                <w:szCs w:val="22"/>
              </w:rPr>
              <w:t xml:space="preserve"> Die Fortbildung soll einen Umfang von 40 Stunden jährlich nicht unterschreiten. </w:t>
            </w:r>
          </w:p>
          <w:p w14:paraId="1FFC99EE" w14:textId="77777777" w:rsidR="00693736" w:rsidRPr="00406A76" w:rsidRDefault="00693736" w:rsidP="00282CD8">
            <w:pPr>
              <w:jc w:val="left"/>
              <w:rPr>
                <w:color w:val="000000" w:themeColor="text1"/>
                <w:szCs w:val="22"/>
              </w:rPr>
            </w:pPr>
            <w:r w:rsidRPr="00406A76">
              <w:rPr>
                <w:color w:val="000000" w:themeColor="text1"/>
                <w:szCs w:val="22"/>
              </w:rPr>
              <w:t>Hiervon</w:t>
            </w:r>
            <w:r w:rsidR="003308B7" w:rsidRPr="00406A76">
              <w:rPr>
                <w:color w:val="000000" w:themeColor="text1"/>
                <w:szCs w:val="22"/>
              </w:rPr>
              <w:t xml:space="preserve"> </w:t>
            </w:r>
            <w:r w:rsidRPr="00406A76">
              <w:rPr>
                <w:color w:val="000000" w:themeColor="text1"/>
                <w:szCs w:val="22"/>
              </w:rPr>
              <w:t>müssen 20 Stunden auf die in Absatz 2 genannten Fortbildungsmaßnahmen entfallen; diese sind unter Bezeichnung von Art und Gegenstand für Nachweiszwecke zu dokumentieren.</w:t>
            </w:r>
          </w:p>
          <w:p w14:paraId="38AA08E4" w14:textId="77777777" w:rsidR="00EA7450" w:rsidRPr="00406A76" w:rsidRDefault="000D6507" w:rsidP="00282CD8">
            <w:pPr>
              <w:jc w:val="left"/>
              <w:rPr>
                <w:szCs w:val="22"/>
              </w:rPr>
            </w:pPr>
            <w:r>
              <w:rPr>
                <w:b/>
                <w:noProof/>
                <w:color w:val="000000" w:themeColor="text1"/>
                <w:sz w:val="16"/>
                <w:szCs w:val="16"/>
              </w:rPr>
              <mc:AlternateContent>
                <mc:Choice Requires="wps">
                  <w:drawing>
                    <wp:anchor distT="0" distB="0" distL="114300" distR="114300" simplePos="0" relativeHeight="251665408" behindDoc="0" locked="0" layoutInCell="1" allowOverlap="1" wp14:anchorId="2D8088F2" wp14:editId="37128468">
                      <wp:simplePos x="0" y="0"/>
                      <wp:positionH relativeFrom="column">
                        <wp:posOffset>4078605</wp:posOffset>
                      </wp:positionH>
                      <wp:positionV relativeFrom="paragraph">
                        <wp:posOffset>586740</wp:posOffset>
                      </wp:positionV>
                      <wp:extent cx="1962150" cy="323850"/>
                      <wp:effectExtent l="0" t="0" r="0" b="0"/>
                      <wp:wrapNone/>
                      <wp:docPr id="4" name="Rechteck 4"/>
                      <wp:cNvGraphicFramePr/>
                      <a:graphic xmlns:a="http://schemas.openxmlformats.org/drawingml/2006/main">
                        <a:graphicData uri="http://schemas.microsoft.com/office/word/2010/wordprocessingShape">
                          <wps:wsp>
                            <wps:cNvSpPr/>
                            <wps:spPr>
                              <a:xfrm>
                                <a:off x="0" y="0"/>
                                <a:ext cx="196215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0940F4" w14:textId="77777777" w:rsidR="000D6507" w:rsidRPr="00EA7CC6" w:rsidRDefault="000D6507" w:rsidP="000D6507">
                                  <w:pPr>
                                    <w:spacing w:before="0"/>
                                    <w:rPr>
                                      <w:b/>
                                      <w:color w:val="000000" w:themeColor="text1"/>
                                      <w:sz w:val="24"/>
                                      <w:szCs w:val="24"/>
                                    </w:rPr>
                                  </w:pPr>
                                  <w:r w:rsidRPr="00B6329D">
                                    <w:rPr>
                                      <w:b/>
                                      <w:color w:val="FF0000"/>
                                      <w:sz w:val="24"/>
                                      <w:szCs w:val="24"/>
                                    </w:rPr>
                                    <w:t>Quelle</w:t>
                                  </w:r>
                                  <w:r w:rsidRPr="00EA7CC6">
                                    <w:rPr>
                                      <w:b/>
                                      <w:color w:val="000000" w:themeColor="text1"/>
                                      <w:sz w:val="24"/>
                                      <w:szCs w:val="24"/>
                                    </w:rPr>
                                    <w:t>: www.wpk.de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F28CA" id="Rechteck 4" o:spid="_x0000_s1026" style="position:absolute;margin-left:321.15pt;margin-top:46.2pt;width:154.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" filled="f" stroked="f" strokeweight="2pt">
                      <v:textbox>
                        <w:txbxContent>
                          <w:p w:rsidR="000D6507" w:rsidRPr="00EA7CC6" w:rsidRDefault="000D6507" w:rsidP="000D6507">
                            <w:pPr>
                              <w:spacing w:before="0"/>
                              <w:rPr>
                                <w:b/>
                                <w:color w:val="000000" w:themeColor="text1"/>
                                <w:sz w:val="24"/>
                                <w:szCs w:val="24"/>
                              </w:rPr>
                            </w:pPr>
                            <w:r w:rsidRPr="00B6329D">
                              <w:rPr>
                                <w:b/>
                                <w:color w:val="FF0000"/>
                                <w:sz w:val="24"/>
                                <w:szCs w:val="24"/>
                              </w:rPr>
                              <w:t>Quelle</w:t>
                            </w:r>
                            <w:r w:rsidRPr="00EA7CC6">
                              <w:rPr>
                                <w:b/>
                                <w:color w:val="000000" w:themeColor="text1"/>
                                <w:sz w:val="24"/>
                                <w:szCs w:val="24"/>
                              </w:rPr>
                              <w:t>: www.wpk.de</w:t>
                            </w:r>
                          </w:p>
                        </w:txbxContent>
                      </v:textbox>
                    </v:rect>
                  </w:pict>
                </mc:Fallback>
              </mc:AlternateContent>
            </w:r>
            <w:r w:rsidR="00693736" w:rsidRPr="00406A76">
              <w:rPr>
                <w:color w:val="000000" w:themeColor="text1"/>
                <w:szCs w:val="22"/>
              </w:rPr>
              <w:t>Die Mindeststundenzahl nach Satz 2 kann auch durch Bildungsmaßnahmen nach</w:t>
            </w:r>
            <w:r w:rsidR="00ED3B12">
              <w:rPr>
                <w:color w:val="000000" w:themeColor="text1"/>
                <w:szCs w:val="22"/>
              </w:rPr>
              <w:br/>
            </w:r>
            <w:r w:rsidR="00693736" w:rsidRPr="00406A76">
              <w:rPr>
                <w:color w:val="000000" w:themeColor="text1"/>
                <w:szCs w:val="22"/>
              </w:rPr>
              <w:t>§ 57a Absatz 3 Satz 2 Nummer 2, Absatz 3a Satz 2 Nummer 4 WPO erbracht werden.</w:t>
            </w:r>
          </w:p>
        </w:tc>
      </w:tr>
      <w:tr w:rsidR="00390C26" w:rsidRPr="009E43BA" w14:paraId="797245D8" w14:textId="77777777" w:rsidTr="00994D64">
        <w:trPr>
          <w:trHeight w:val="494"/>
        </w:trPr>
        <w:tc>
          <w:tcPr>
            <w:tcW w:w="9077" w:type="dxa"/>
            <w:tcBorders>
              <w:top w:val="single" w:sz="4" w:space="0" w:color="auto"/>
              <w:left w:val="single" w:sz="4" w:space="0" w:color="auto"/>
              <w:bottom w:val="single" w:sz="4" w:space="0" w:color="auto"/>
              <w:right w:val="single" w:sz="4" w:space="0" w:color="auto"/>
            </w:tcBorders>
            <w:shd w:val="clear" w:color="auto" w:fill="CCECFF"/>
            <w:vAlign w:val="center"/>
          </w:tcPr>
          <w:p w14:paraId="7346AD46" w14:textId="77777777" w:rsidR="00390C26" w:rsidRPr="009E43BA" w:rsidRDefault="00390C26" w:rsidP="002C6E14">
            <w:pPr>
              <w:autoSpaceDE w:val="0"/>
              <w:autoSpaceDN w:val="0"/>
              <w:adjustRightInd w:val="0"/>
              <w:spacing w:before="0"/>
              <w:jc w:val="left"/>
              <w:rPr>
                <w:b/>
                <w:color w:val="00B0F0"/>
                <w:sz w:val="28"/>
                <w:szCs w:val="28"/>
              </w:rPr>
            </w:pPr>
            <w:r>
              <w:rPr>
                <w:b/>
                <w:color w:val="00B0F0"/>
                <w:sz w:val="28"/>
                <w:szCs w:val="28"/>
              </w:rPr>
              <w:lastRenderedPageBreak/>
              <w:t>Erläuterungen der WPK zu § 5 Berufssatzung WP/vBP</w:t>
            </w:r>
          </w:p>
        </w:tc>
      </w:tr>
      <w:tr w:rsidR="00390C26" w:rsidRPr="00164249" w14:paraId="71D0FB0E" w14:textId="77777777" w:rsidTr="003A55ED">
        <w:trPr>
          <w:trHeight w:val="487"/>
          <w:tblHeader/>
        </w:trPr>
        <w:tc>
          <w:tcPr>
            <w:tcW w:w="9077" w:type="dxa"/>
            <w:tcBorders>
              <w:top w:val="single" w:sz="4" w:space="0" w:color="auto"/>
              <w:left w:val="single" w:sz="4" w:space="0" w:color="auto"/>
              <w:bottom w:val="single" w:sz="4" w:space="0" w:color="auto"/>
              <w:right w:val="single" w:sz="4" w:space="0" w:color="auto"/>
            </w:tcBorders>
            <w:shd w:val="clear" w:color="auto" w:fill="FFFFFF" w:themeFill="background1"/>
          </w:tcPr>
          <w:p w14:paraId="2FEE7392" w14:textId="77777777" w:rsidR="00FE6C2F" w:rsidRPr="007F576E" w:rsidRDefault="00FE6C2F" w:rsidP="007F576E">
            <w:pPr>
              <w:jc w:val="left"/>
              <w:rPr>
                <w:color w:val="000000" w:themeColor="text1"/>
                <w:szCs w:val="22"/>
              </w:rPr>
            </w:pPr>
            <w:r w:rsidRPr="007F576E">
              <w:rPr>
                <w:color w:val="000000" w:themeColor="text1"/>
                <w:szCs w:val="22"/>
              </w:rPr>
              <w:t xml:space="preserve">Die Vorschrift ist gestützt auf die Satzungsermächtigung in § 57 Abs. 4 Nr. 1 Buchstabe 1 WPO. Sie konkretisiert die in§ 43 Abs. 2 Satz 4 WPO normierte Berufspflicht des WP/vBP, sich fachlich fortzubilden. </w:t>
            </w:r>
          </w:p>
          <w:p w14:paraId="69D46481" w14:textId="77777777" w:rsidR="00FE6C2F" w:rsidRPr="007F576E" w:rsidRDefault="00FE6C2F" w:rsidP="007F576E">
            <w:pPr>
              <w:jc w:val="left"/>
              <w:rPr>
                <w:color w:val="000000" w:themeColor="text1"/>
                <w:szCs w:val="22"/>
              </w:rPr>
            </w:pPr>
            <w:r w:rsidRPr="007F576E">
              <w:rPr>
                <w:color w:val="000000" w:themeColor="text1"/>
                <w:szCs w:val="22"/>
              </w:rPr>
              <w:t xml:space="preserve">Nach Absatz 1 Satz 1 umfasst die Fortbildung im Mindestumfang von 40 Stunden jährlich nicht nur die Teilnahme an Fortbildungsmaßnahmen, sondern auch das Selbststudium. </w:t>
            </w:r>
          </w:p>
          <w:p w14:paraId="1420991C" w14:textId="77777777" w:rsidR="00FE6C2F" w:rsidRPr="007F576E" w:rsidRDefault="00FE6C2F" w:rsidP="007F576E">
            <w:pPr>
              <w:jc w:val="left"/>
              <w:rPr>
                <w:color w:val="000000" w:themeColor="text1"/>
                <w:szCs w:val="22"/>
              </w:rPr>
            </w:pPr>
            <w:r w:rsidRPr="007F576E">
              <w:rPr>
                <w:color w:val="000000" w:themeColor="text1"/>
                <w:szCs w:val="22"/>
              </w:rPr>
              <w:t xml:space="preserve">In Absatz 2 der Vorschrift wird der Begriff der Fortbildungsmaßnahme unter Nennung von Beispielen konkretisiert. Dessen Satz 4 stellt klar, dass die Fortbildungspflicht u. a. auch durch eine Dozententätigkeit an Hochschulen erfüllt werden kann. Die Qualifikation einer deutschen Bildungseinrichtung als Hochschule ergibt sich aus den jeweiligen Landesgesetzen. </w:t>
            </w:r>
          </w:p>
          <w:p w14:paraId="419E7E65" w14:textId="77777777" w:rsidR="00FE6C2F" w:rsidRPr="007F576E" w:rsidRDefault="00FE6C2F" w:rsidP="007F576E">
            <w:pPr>
              <w:jc w:val="left"/>
              <w:rPr>
                <w:color w:val="000000" w:themeColor="text1"/>
                <w:szCs w:val="22"/>
              </w:rPr>
            </w:pPr>
            <w:r w:rsidRPr="007F576E">
              <w:rPr>
                <w:color w:val="000000" w:themeColor="text1"/>
                <w:szCs w:val="22"/>
              </w:rPr>
              <w:t xml:space="preserve">Den Rahmen der gesetzlichen Ermächtigung ausschöpfend beträgt der nach Absatz 5 Satz 2 Halbsatz 1 zwingend vorgeschriebene Mindestumfang der Fortbildung jährlich 20 Stunden, wobei diese vollumfänglich auf die in Abs. 2 genannten Fortbildungsmaßnahmen (= Fortbildungsveranstaltungen i. S. d. § 57 Abs. 4 Nr. 1 Buchstabe I WPO) entfallen müssen. </w:t>
            </w:r>
          </w:p>
          <w:p w14:paraId="7863BD82" w14:textId="77777777" w:rsidR="00FE6C2F" w:rsidRPr="007F576E" w:rsidRDefault="00FE6C2F" w:rsidP="007F576E">
            <w:pPr>
              <w:jc w:val="left"/>
              <w:rPr>
                <w:color w:val="000000" w:themeColor="text1"/>
                <w:szCs w:val="22"/>
              </w:rPr>
            </w:pPr>
            <w:r w:rsidRPr="007F576E">
              <w:rPr>
                <w:color w:val="000000" w:themeColor="text1"/>
                <w:szCs w:val="22"/>
              </w:rPr>
              <w:t xml:space="preserve">Nach Absatz 5 Satz 2 Halbsatz 2 ist es erforderlich, die Fortbildung im Umfang von Absatz 5 Satz 2 Halbsatz 1 unter Bezeichnung von Art und Gegenstand der Fortbildungsmaßnahme regelmäßig in der Praxis zu dokumentieren. Die Dokumentation dient der Prüfung, ob die Berufspflicht zur Fortbildung erfüllt worden ist. </w:t>
            </w:r>
          </w:p>
          <w:p w14:paraId="256A15BF" w14:textId="77777777" w:rsidR="00390C26" w:rsidRPr="00406A76" w:rsidRDefault="00FE6C2F" w:rsidP="00764143">
            <w:pPr>
              <w:spacing w:after="120"/>
              <w:jc w:val="left"/>
              <w:rPr>
                <w:szCs w:val="22"/>
              </w:rPr>
            </w:pPr>
            <w:r w:rsidRPr="007F576E">
              <w:rPr>
                <w:color w:val="000000" w:themeColor="text1"/>
                <w:szCs w:val="22"/>
              </w:rPr>
              <w:t xml:space="preserve">Absatz 5 Satz 3 stellt klar, dass die Aus- und Fortbildung als Prüfer für Qualitätskontrolle (§ 57a Abs. 3 Satz 2 Nr. 2, Abs. 3a Satz 2 Nr. 4 WPO, §§ 2, 6 </w:t>
            </w:r>
            <w:proofErr w:type="spellStart"/>
            <w:r w:rsidRPr="007F576E">
              <w:rPr>
                <w:color w:val="000000" w:themeColor="text1"/>
                <w:szCs w:val="22"/>
              </w:rPr>
              <w:t>SaQK</w:t>
            </w:r>
            <w:proofErr w:type="spellEnd"/>
            <w:r w:rsidRPr="007F576E">
              <w:rPr>
                <w:color w:val="000000" w:themeColor="text1"/>
                <w:szCs w:val="22"/>
              </w:rPr>
              <w:t>) auf die nach Absatz 5 Satz 2 erforderliche Mindeststundenzahl anzurechnen ist.</w:t>
            </w:r>
          </w:p>
        </w:tc>
      </w:tr>
      <w:tr w:rsidR="003A55ED" w:rsidRPr="00271DAE" w14:paraId="1438E40D" w14:textId="77777777" w:rsidTr="00C060DC">
        <w:trPr>
          <w:trHeight w:val="493"/>
          <w:tblHeader/>
        </w:trPr>
        <w:tc>
          <w:tcPr>
            <w:tcW w:w="9077" w:type="dxa"/>
            <w:tcBorders>
              <w:top w:val="single" w:sz="4" w:space="0" w:color="auto"/>
              <w:left w:val="single" w:sz="4" w:space="0" w:color="auto"/>
              <w:bottom w:val="single" w:sz="4" w:space="0" w:color="auto"/>
              <w:right w:val="single" w:sz="4" w:space="0" w:color="auto"/>
            </w:tcBorders>
            <w:shd w:val="clear" w:color="auto" w:fill="00B0F0"/>
            <w:vAlign w:val="center"/>
          </w:tcPr>
          <w:p w14:paraId="793C2A8A" w14:textId="77777777" w:rsidR="003A55ED" w:rsidRPr="00271DAE" w:rsidRDefault="00764143" w:rsidP="00DC5E60">
            <w:pPr>
              <w:jc w:val="left"/>
              <w:rPr>
                <w:b/>
                <w:color w:val="FFFFFF" w:themeColor="background1"/>
                <w:sz w:val="28"/>
                <w:szCs w:val="28"/>
              </w:rPr>
            </w:pPr>
            <w:r w:rsidRPr="00271DAE">
              <w:rPr>
                <w:b/>
                <w:color w:val="FFFFFF" w:themeColor="background1"/>
                <w:sz w:val="28"/>
                <w:szCs w:val="28"/>
              </w:rPr>
              <w:t>Qualifikation, Information und Verpflichtung der Mitarbeiter</w:t>
            </w:r>
          </w:p>
        </w:tc>
      </w:tr>
      <w:tr w:rsidR="008872FB" w:rsidRPr="008872FB" w14:paraId="1909C834" w14:textId="77777777" w:rsidTr="00C060DC">
        <w:trPr>
          <w:trHeight w:val="493"/>
          <w:tblHeader/>
        </w:trPr>
        <w:tc>
          <w:tcPr>
            <w:tcW w:w="9077" w:type="dxa"/>
            <w:tcBorders>
              <w:top w:val="single" w:sz="4" w:space="0" w:color="auto"/>
              <w:left w:val="single" w:sz="4" w:space="0" w:color="auto"/>
              <w:bottom w:val="single" w:sz="4" w:space="0" w:color="auto"/>
              <w:right w:val="single" w:sz="4" w:space="0" w:color="auto"/>
            </w:tcBorders>
            <w:shd w:val="clear" w:color="auto" w:fill="CCECFF"/>
            <w:vAlign w:val="center"/>
          </w:tcPr>
          <w:p w14:paraId="65917A32" w14:textId="77777777" w:rsidR="003A55ED" w:rsidRPr="008872FB" w:rsidRDefault="003A55ED" w:rsidP="00DC5E60">
            <w:pPr>
              <w:jc w:val="left"/>
              <w:rPr>
                <w:b/>
                <w:color w:val="00B0F0"/>
                <w:sz w:val="28"/>
                <w:szCs w:val="28"/>
              </w:rPr>
            </w:pPr>
            <w:r w:rsidRPr="008872FB">
              <w:rPr>
                <w:b/>
                <w:color w:val="00B0F0"/>
                <w:sz w:val="28"/>
                <w:szCs w:val="28"/>
              </w:rPr>
              <w:t xml:space="preserve">§ </w:t>
            </w:r>
            <w:r w:rsidR="00764143">
              <w:rPr>
                <w:b/>
                <w:color w:val="00B0F0"/>
                <w:sz w:val="28"/>
                <w:szCs w:val="28"/>
              </w:rPr>
              <w:t>6</w:t>
            </w:r>
            <w:r w:rsidRPr="008872FB">
              <w:rPr>
                <w:b/>
                <w:color w:val="00B0F0"/>
                <w:sz w:val="28"/>
                <w:szCs w:val="28"/>
              </w:rPr>
              <w:t xml:space="preserve"> Berufssatzung WP/vBP</w:t>
            </w:r>
          </w:p>
        </w:tc>
      </w:tr>
      <w:tr w:rsidR="003A55ED" w:rsidRPr="00164249" w14:paraId="3C718A38" w14:textId="77777777" w:rsidTr="003A55ED">
        <w:trPr>
          <w:trHeight w:val="487"/>
          <w:tblHeader/>
        </w:trPr>
        <w:tc>
          <w:tcPr>
            <w:tcW w:w="9077" w:type="dxa"/>
            <w:tcBorders>
              <w:top w:val="single" w:sz="4" w:space="0" w:color="auto"/>
              <w:left w:val="single" w:sz="4" w:space="0" w:color="auto"/>
              <w:bottom w:val="single" w:sz="4" w:space="0" w:color="auto"/>
              <w:right w:val="single" w:sz="4" w:space="0" w:color="auto"/>
            </w:tcBorders>
            <w:shd w:val="clear" w:color="auto" w:fill="FFFFFF" w:themeFill="background1"/>
          </w:tcPr>
          <w:p w14:paraId="275225EB" w14:textId="77777777" w:rsidR="0029287D" w:rsidRPr="0029287D" w:rsidRDefault="0029287D" w:rsidP="0029287D">
            <w:pPr>
              <w:jc w:val="left"/>
              <w:rPr>
                <w:b/>
                <w:color w:val="000000" w:themeColor="text1"/>
                <w:szCs w:val="22"/>
              </w:rPr>
            </w:pPr>
            <w:r w:rsidRPr="0029287D">
              <w:rPr>
                <w:b/>
                <w:color w:val="000000" w:themeColor="text1"/>
                <w:szCs w:val="22"/>
              </w:rPr>
              <w:t>(1)</w:t>
            </w:r>
            <w:r w:rsidRPr="0029287D">
              <w:rPr>
                <w:b/>
                <w:color w:val="000000" w:themeColor="text1"/>
                <w:szCs w:val="22"/>
              </w:rPr>
              <w:tab/>
            </w:r>
            <w:r w:rsidRPr="00023427">
              <w:rPr>
                <w:color w:val="000000" w:themeColor="text1"/>
                <w:szCs w:val="22"/>
              </w:rPr>
              <w:t>WP/vBP haben bei der Einstellung von Mitarbeitern deren fachliche und persönliche Eignung zu prüfen.</w:t>
            </w:r>
          </w:p>
          <w:p w14:paraId="15857699" w14:textId="77777777" w:rsidR="0029287D" w:rsidRPr="0029287D" w:rsidRDefault="0029287D" w:rsidP="0029287D">
            <w:pPr>
              <w:jc w:val="left"/>
              <w:rPr>
                <w:b/>
                <w:color w:val="000000" w:themeColor="text1"/>
                <w:szCs w:val="22"/>
              </w:rPr>
            </w:pPr>
            <w:r w:rsidRPr="0029287D">
              <w:rPr>
                <w:b/>
                <w:color w:val="000000" w:themeColor="text1"/>
                <w:szCs w:val="22"/>
              </w:rPr>
              <w:t>(2)</w:t>
            </w:r>
            <w:r w:rsidRPr="0029287D">
              <w:rPr>
                <w:b/>
                <w:color w:val="000000" w:themeColor="text1"/>
                <w:szCs w:val="22"/>
              </w:rPr>
              <w:tab/>
            </w:r>
            <w:r w:rsidRPr="00023427">
              <w:rPr>
                <w:color w:val="000000" w:themeColor="text1"/>
                <w:szCs w:val="22"/>
              </w:rPr>
              <w:t>Die Mitarbeiter sind nach Maßgabe ihrer Verantwortlichkeit über die Berufspflichten sowie über das in der Praxis eingerichtete Qualitätssicherungssystem zu informieren.</w:t>
            </w:r>
          </w:p>
          <w:p w14:paraId="3C239756" w14:textId="77777777" w:rsidR="003A55ED" w:rsidRPr="0019773D" w:rsidRDefault="0029287D" w:rsidP="0019773D">
            <w:pPr>
              <w:spacing w:after="120"/>
              <w:jc w:val="left"/>
              <w:rPr>
                <w:b/>
                <w:color w:val="000000" w:themeColor="text1"/>
                <w:szCs w:val="22"/>
              </w:rPr>
            </w:pPr>
            <w:r w:rsidRPr="0029287D">
              <w:rPr>
                <w:b/>
                <w:color w:val="000000" w:themeColor="text1"/>
                <w:szCs w:val="22"/>
              </w:rPr>
              <w:t>(3)</w:t>
            </w:r>
            <w:r w:rsidRPr="0029287D">
              <w:rPr>
                <w:b/>
                <w:color w:val="000000" w:themeColor="text1"/>
                <w:szCs w:val="22"/>
              </w:rPr>
              <w:tab/>
            </w:r>
            <w:r w:rsidRPr="00023427">
              <w:rPr>
                <w:color w:val="000000" w:themeColor="text1"/>
                <w:szCs w:val="22"/>
              </w:rPr>
              <w:t>Sie sind vor Dienstantritt auf die Einhaltung der Vorschriften zur Verschwiegenheit, zum Datenschutz und zu den Insider-Regeln sowie der Regelung des Qualitätssicherungssystems zu verpflichten; dies ist zu dokumentieren</w:t>
            </w:r>
            <w:r w:rsidRPr="0029287D">
              <w:rPr>
                <w:b/>
                <w:color w:val="000000" w:themeColor="text1"/>
                <w:szCs w:val="22"/>
              </w:rPr>
              <w:t>.</w:t>
            </w:r>
          </w:p>
        </w:tc>
      </w:tr>
    </w:tbl>
    <w:p w14:paraId="6AD06739" w14:textId="77777777" w:rsidR="0019773D" w:rsidRDefault="0019773D" w:rsidP="002C3029">
      <w:pPr>
        <w:pStyle w:val="Listenabsatz"/>
        <w:tabs>
          <w:tab w:val="left" w:pos="690"/>
        </w:tabs>
        <w:ind w:left="0" w:firstLine="357"/>
        <w:rPr>
          <w:color w:val="000000" w:themeColor="text1"/>
          <w:sz w:val="24"/>
          <w:szCs w:val="24"/>
        </w:rPr>
      </w:pPr>
    </w:p>
    <w:p w14:paraId="5814F097" w14:textId="77777777" w:rsidR="0019773D" w:rsidRDefault="00B6329D" w:rsidP="0019773D">
      <w:pPr>
        <w:pStyle w:val="Standardeinzug"/>
      </w:pPr>
      <w:r>
        <w:rPr>
          <w:b/>
          <w:noProof/>
          <w:color w:val="000000" w:themeColor="text1"/>
          <w:sz w:val="16"/>
          <w:szCs w:val="16"/>
        </w:rPr>
        <mc:AlternateContent>
          <mc:Choice Requires="wps">
            <w:drawing>
              <wp:anchor distT="0" distB="0" distL="114300" distR="114300" simplePos="0" relativeHeight="251663360" behindDoc="0" locked="0" layoutInCell="1" allowOverlap="1" wp14:anchorId="5C6E511D" wp14:editId="0F2A9C61">
                <wp:simplePos x="0" y="0"/>
                <wp:positionH relativeFrom="column">
                  <wp:posOffset>4109085</wp:posOffset>
                </wp:positionH>
                <wp:positionV relativeFrom="paragraph">
                  <wp:posOffset>542925</wp:posOffset>
                </wp:positionV>
                <wp:extent cx="1962150" cy="323850"/>
                <wp:effectExtent l="0" t="0" r="0" b="0"/>
                <wp:wrapNone/>
                <wp:docPr id="3" name="Rechteck 3"/>
                <wp:cNvGraphicFramePr/>
                <a:graphic xmlns:a="http://schemas.openxmlformats.org/drawingml/2006/main">
                  <a:graphicData uri="http://schemas.microsoft.com/office/word/2010/wordprocessingShape">
                    <wps:wsp>
                      <wps:cNvSpPr/>
                      <wps:spPr>
                        <a:xfrm>
                          <a:off x="0" y="0"/>
                          <a:ext cx="196215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C2F6DD" w14:textId="77777777" w:rsidR="00B6329D" w:rsidRPr="00EA7CC6" w:rsidRDefault="00B6329D" w:rsidP="00B6329D">
                            <w:pPr>
                              <w:spacing w:before="0"/>
                              <w:rPr>
                                <w:b/>
                                <w:color w:val="000000" w:themeColor="text1"/>
                                <w:sz w:val="24"/>
                                <w:szCs w:val="24"/>
                              </w:rPr>
                            </w:pPr>
                            <w:r w:rsidRPr="00B6329D">
                              <w:rPr>
                                <w:b/>
                                <w:color w:val="FF0000"/>
                                <w:sz w:val="24"/>
                                <w:szCs w:val="24"/>
                              </w:rPr>
                              <w:t>Quelle</w:t>
                            </w:r>
                            <w:r w:rsidRPr="00EA7CC6">
                              <w:rPr>
                                <w:b/>
                                <w:color w:val="000000" w:themeColor="text1"/>
                                <w:sz w:val="24"/>
                                <w:szCs w:val="24"/>
                              </w:rPr>
                              <w:t>: www.wpk.de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4C004" id="Rechteck 3" o:spid="_x0000_s1027" style="position:absolute;left:0;text-align:left;margin-left:323.55pt;margin-top:42.75pt;width:154.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" filled="f" stroked="f" strokeweight="2pt">
                <v:textbox>
                  <w:txbxContent>
                    <w:p w:rsidR="00B6329D" w:rsidRPr="00EA7CC6" w:rsidRDefault="00B6329D" w:rsidP="00B6329D">
                      <w:pPr>
                        <w:spacing w:before="0"/>
                        <w:rPr>
                          <w:b/>
                          <w:color w:val="000000" w:themeColor="text1"/>
                          <w:sz w:val="24"/>
                          <w:szCs w:val="24"/>
                        </w:rPr>
                      </w:pPr>
                      <w:r w:rsidRPr="00B6329D">
                        <w:rPr>
                          <w:b/>
                          <w:color w:val="FF0000"/>
                          <w:sz w:val="24"/>
                          <w:szCs w:val="24"/>
                        </w:rPr>
                        <w:t>Quelle</w:t>
                      </w:r>
                      <w:r w:rsidRPr="00EA7CC6">
                        <w:rPr>
                          <w:b/>
                          <w:color w:val="000000" w:themeColor="text1"/>
                          <w:sz w:val="24"/>
                          <w:szCs w:val="24"/>
                        </w:rPr>
                        <w:t>: www.wpk.de</w:t>
                      </w:r>
                    </w:p>
                  </w:txbxContent>
                </v:textbox>
              </v:rect>
            </w:pict>
          </mc:Fallback>
        </mc:AlternateContent>
      </w:r>
      <w:r w:rsidR="0019773D">
        <w:br w:type="page"/>
      </w:r>
    </w:p>
    <w:tbl>
      <w:tblPr>
        <w:tblW w:w="9077" w:type="dxa"/>
        <w:tblInd w:w="-5" w:type="dxa"/>
        <w:tblLayout w:type="fixed"/>
        <w:tblCellMar>
          <w:top w:w="85" w:type="dxa"/>
          <w:bottom w:w="85" w:type="dxa"/>
        </w:tblCellMar>
        <w:tblLook w:val="0000" w:firstRow="0" w:lastRow="0" w:firstColumn="0" w:lastColumn="0" w:noHBand="0" w:noVBand="0"/>
      </w:tblPr>
      <w:tblGrid>
        <w:gridCol w:w="9077"/>
      </w:tblGrid>
      <w:tr w:rsidR="0019773D" w:rsidRPr="009E43BA" w14:paraId="68264793" w14:textId="77777777" w:rsidTr="00994D64">
        <w:trPr>
          <w:trHeight w:val="494"/>
        </w:trPr>
        <w:tc>
          <w:tcPr>
            <w:tcW w:w="9077" w:type="dxa"/>
            <w:tcBorders>
              <w:top w:val="single" w:sz="4" w:space="0" w:color="auto"/>
              <w:left w:val="single" w:sz="4" w:space="0" w:color="auto"/>
              <w:bottom w:val="single" w:sz="4" w:space="0" w:color="auto"/>
              <w:right w:val="single" w:sz="4" w:space="0" w:color="auto"/>
            </w:tcBorders>
            <w:shd w:val="clear" w:color="auto" w:fill="CCECFF"/>
            <w:vAlign w:val="center"/>
          </w:tcPr>
          <w:p w14:paraId="365EA680" w14:textId="77777777" w:rsidR="0019773D" w:rsidRPr="009E43BA" w:rsidRDefault="0019773D" w:rsidP="00DC5E60">
            <w:pPr>
              <w:autoSpaceDE w:val="0"/>
              <w:autoSpaceDN w:val="0"/>
              <w:adjustRightInd w:val="0"/>
              <w:spacing w:before="0"/>
              <w:jc w:val="left"/>
              <w:rPr>
                <w:b/>
                <w:color w:val="00B0F0"/>
                <w:sz w:val="28"/>
                <w:szCs w:val="28"/>
              </w:rPr>
            </w:pPr>
            <w:r>
              <w:rPr>
                <w:b/>
                <w:color w:val="00B0F0"/>
                <w:sz w:val="28"/>
                <w:szCs w:val="28"/>
              </w:rPr>
              <w:lastRenderedPageBreak/>
              <w:t xml:space="preserve">Erläuterungen der WPK zu § </w:t>
            </w:r>
            <w:r w:rsidR="00700CAB">
              <w:rPr>
                <w:b/>
                <w:color w:val="00B0F0"/>
                <w:sz w:val="28"/>
                <w:szCs w:val="28"/>
              </w:rPr>
              <w:t>6</w:t>
            </w:r>
            <w:r>
              <w:rPr>
                <w:b/>
                <w:color w:val="00B0F0"/>
                <w:sz w:val="28"/>
                <w:szCs w:val="28"/>
              </w:rPr>
              <w:t xml:space="preserve"> Berufssatzung WP/vBP</w:t>
            </w:r>
          </w:p>
        </w:tc>
      </w:tr>
      <w:tr w:rsidR="0019773D" w:rsidRPr="00164249" w14:paraId="7FB24AFA" w14:textId="77777777" w:rsidTr="002C6E14">
        <w:trPr>
          <w:trHeight w:val="487"/>
          <w:tblHeader/>
        </w:trPr>
        <w:tc>
          <w:tcPr>
            <w:tcW w:w="9077" w:type="dxa"/>
            <w:tcBorders>
              <w:top w:val="single" w:sz="4" w:space="0" w:color="auto"/>
              <w:left w:val="single" w:sz="4" w:space="0" w:color="auto"/>
              <w:bottom w:val="single" w:sz="4" w:space="0" w:color="auto"/>
              <w:right w:val="single" w:sz="4" w:space="0" w:color="auto"/>
            </w:tcBorders>
            <w:shd w:val="clear" w:color="auto" w:fill="FFFFFF" w:themeFill="background1"/>
          </w:tcPr>
          <w:p w14:paraId="1F94D2C2" w14:textId="77777777" w:rsidR="0019773D" w:rsidRPr="0019773D" w:rsidRDefault="0019773D" w:rsidP="0019773D">
            <w:pPr>
              <w:jc w:val="left"/>
              <w:rPr>
                <w:color w:val="000000" w:themeColor="text1"/>
                <w:szCs w:val="22"/>
              </w:rPr>
            </w:pPr>
            <w:r w:rsidRPr="0019773D">
              <w:rPr>
                <w:color w:val="000000" w:themeColor="text1"/>
                <w:szCs w:val="22"/>
              </w:rPr>
              <w:t>Die Regelung ist gestützt auf die Satzungsermächtigung in § 57 Abs. 4 Nr. 1 a WPO und enthält der Gewissenhaftigkeit nach</w:t>
            </w:r>
            <w:r w:rsidR="00F065A3">
              <w:rPr>
                <w:color w:val="000000" w:themeColor="text1"/>
                <w:szCs w:val="22"/>
              </w:rPr>
              <w:t xml:space="preserve"> </w:t>
            </w:r>
            <w:r w:rsidRPr="0019773D">
              <w:rPr>
                <w:color w:val="000000" w:themeColor="text1"/>
                <w:szCs w:val="22"/>
              </w:rPr>
              <w:t xml:space="preserve">§ 43 Abs. 1 Satz 1 WPO zuzuordnende Einzelregelungen. </w:t>
            </w:r>
          </w:p>
          <w:p w14:paraId="2B6615B9" w14:textId="77777777" w:rsidR="0019773D" w:rsidRPr="0019773D" w:rsidRDefault="0019773D" w:rsidP="0019773D">
            <w:pPr>
              <w:jc w:val="left"/>
              <w:rPr>
                <w:color w:val="000000" w:themeColor="text1"/>
                <w:szCs w:val="22"/>
              </w:rPr>
            </w:pPr>
            <w:r w:rsidRPr="0019773D">
              <w:rPr>
                <w:color w:val="000000" w:themeColor="text1"/>
                <w:szCs w:val="22"/>
              </w:rPr>
              <w:t xml:space="preserve">Die Pflicht des WP/vBP zur Gewissenhaftigkeit umfasst auch die in § 6 enthaltenen Regelungen in Bezug auf die </w:t>
            </w:r>
            <w:r w:rsidRPr="007B1E38">
              <w:rPr>
                <w:b/>
                <w:color w:val="000000" w:themeColor="text1"/>
                <w:szCs w:val="22"/>
              </w:rPr>
              <w:t>Qualifikation und Information der Mitarbeiter, um die Qualität der Berufsarbeit sicherzustellen</w:t>
            </w:r>
            <w:r w:rsidRPr="0019773D">
              <w:rPr>
                <w:color w:val="000000" w:themeColor="text1"/>
                <w:szCs w:val="22"/>
              </w:rPr>
              <w:t xml:space="preserve">. Im Hinblick auf die erforderliche hohe Qualifikation der Mitarbeiter ist bereits bei der Einstellung die fachliche und persönliche Eignung der Bewerber zu prüfen. </w:t>
            </w:r>
          </w:p>
          <w:p w14:paraId="065C2B5C" w14:textId="77777777" w:rsidR="0019773D" w:rsidRPr="0019773D" w:rsidRDefault="0019773D" w:rsidP="0019773D">
            <w:pPr>
              <w:jc w:val="left"/>
              <w:rPr>
                <w:color w:val="000000" w:themeColor="text1"/>
                <w:szCs w:val="22"/>
              </w:rPr>
            </w:pPr>
            <w:r w:rsidRPr="0019773D">
              <w:rPr>
                <w:color w:val="000000" w:themeColor="text1"/>
                <w:szCs w:val="22"/>
              </w:rPr>
              <w:t xml:space="preserve">Die Mitarbeiter sind nicht nur über die Berufspflichten zu informieren, sondern explizit auch über das in der WP/vBP-Praxis eingerichtete Qualitätssicherungssystem. </w:t>
            </w:r>
          </w:p>
          <w:p w14:paraId="18F81109" w14:textId="77777777" w:rsidR="00800A92" w:rsidRPr="0019773D" w:rsidRDefault="0019773D" w:rsidP="00F065A3">
            <w:pPr>
              <w:jc w:val="left"/>
              <w:rPr>
                <w:color w:val="000000" w:themeColor="text1"/>
                <w:szCs w:val="22"/>
              </w:rPr>
            </w:pPr>
            <w:r w:rsidRPr="0019773D">
              <w:rPr>
                <w:color w:val="000000" w:themeColor="text1"/>
                <w:szCs w:val="22"/>
              </w:rPr>
              <w:t>Die Vorschrift in Absatz 3, die Mitarbeiter schriftlich vor Dienstantritt auf die Einhaltung der gesetzlichen Vorschriften zur Verschwiegenheit zu verpflichten, erfasst auch die gesetzlichen Vorschriften zum Datenschutz, zu den Insiderregelungen des Wertpapierhandelsgesetzes</w:t>
            </w:r>
            <w:r w:rsidR="00F065A3">
              <w:rPr>
                <w:color w:val="000000" w:themeColor="text1"/>
                <w:szCs w:val="22"/>
              </w:rPr>
              <w:t xml:space="preserve"> </w:t>
            </w:r>
            <w:r w:rsidRPr="0019773D">
              <w:rPr>
                <w:color w:val="000000" w:themeColor="text1"/>
                <w:szCs w:val="22"/>
              </w:rPr>
              <w:t>(vgl. Erläuterungen zu § 11) und zu den Regelungen des Qualitätssicherungssystems. Die Sicherung der gewissenhaften Berufsausübung des WP/vBP erfordert, dass auch die Mitarbeiter des WP/vBP diese Regelungen beachten. Die Dokumentation der Verpflichtungserklärung setzt nicht zwingend voraus, dass die Schriftform i. S. d. § 126 BGB eingehalten ist. Ausreichend ist, wenn die Abgabe der Verpflichtungserklärung nachvollziehbar dokumentiert wird, etwa durch Speicherung elektronisch abgegebener Erklärungen.</w:t>
            </w:r>
          </w:p>
        </w:tc>
      </w:tr>
      <w:tr w:rsidR="00DB7312" w:rsidRPr="00271DAE" w14:paraId="112A09B2" w14:textId="77777777" w:rsidTr="00DC5E60">
        <w:trPr>
          <w:trHeight w:val="487"/>
          <w:tblHeader/>
        </w:trPr>
        <w:tc>
          <w:tcPr>
            <w:tcW w:w="9077" w:type="dxa"/>
            <w:tcBorders>
              <w:top w:val="single" w:sz="4" w:space="0" w:color="auto"/>
              <w:left w:val="single" w:sz="4" w:space="0" w:color="auto"/>
              <w:bottom w:val="single" w:sz="4" w:space="0" w:color="auto"/>
              <w:right w:val="single" w:sz="4" w:space="0" w:color="auto"/>
            </w:tcBorders>
            <w:shd w:val="clear" w:color="auto" w:fill="00B0F0"/>
            <w:vAlign w:val="center"/>
          </w:tcPr>
          <w:p w14:paraId="75F34850" w14:textId="77777777" w:rsidR="00DB7312" w:rsidRPr="00DB7312" w:rsidRDefault="00DC5E60" w:rsidP="00DC5E60">
            <w:pPr>
              <w:jc w:val="left"/>
              <w:rPr>
                <w:b/>
                <w:color w:val="000000" w:themeColor="text1"/>
                <w:sz w:val="28"/>
                <w:szCs w:val="28"/>
              </w:rPr>
            </w:pPr>
            <w:r>
              <w:rPr>
                <w:b/>
                <w:color w:val="FFFFFF" w:themeColor="background1"/>
                <w:sz w:val="28"/>
                <w:szCs w:val="28"/>
              </w:rPr>
              <w:t>Ausbildung und Fortbildung der Mitarbeiter</w:t>
            </w:r>
          </w:p>
        </w:tc>
      </w:tr>
      <w:tr w:rsidR="00A20559" w:rsidRPr="008872FB" w14:paraId="09F5AB60" w14:textId="77777777" w:rsidTr="002C6E14">
        <w:trPr>
          <w:trHeight w:val="487"/>
          <w:tblHeader/>
        </w:trPr>
        <w:tc>
          <w:tcPr>
            <w:tcW w:w="9077" w:type="dxa"/>
            <w:tcBorders>
              <w:top w:val="single" w:sz="4" w:space="0" w:color="auto"/>
              <w:left w:val="single" w:sz="4" w:space="0" w:color="auto"/>
              <w:bottom w:val="single" w:sz="4" w:space="0" w:color="auto"/>
              <w:right w:val="single" w:sz="4" w:space="0" w:color="auto"/>
            </w:tcBorders>
            <w:shd w:val="clear" w:color="auto" w:fill="CCECFF"/>
            <w:vAlign w:val="center"/>
          </w:tcPr>
          <w:p w14:paraId="14C2A30B" w14:textId="77777777" w:rsidR="00A20559" w:rsidRPr="008872FB" w:rsidRDefault="00A20559" w:rsidP="002C6E14">
            <w:pPr>
              <w:jc w:val="left"/>
              <w:rPr>
                <w:b/>
                <w:color w:val="00B0F0"/>
                <w:sz w:val="28"/>
                <w:szCs w:val="28"/>
              </w:rPr>
            </w:pPr>
            <w:r w:rsidRPr="008872FB">
              <w:rPr>
                <w:b/>
                <w:color w:val="00B0F0"/>
                <w:sz w:val="28"/>
                <w:szCs w:val="28"/>
              </w:rPr>
              <w:t xml:space="preserve">§ </w:t>
            </w:r>
            <w:r>
              <w:rPr>
                <w:b/>
                <w:color w:val="00B0F0"/>
                <w:sz w:val="28"/>
                <w:szCs w:val="28"/>
              </w:rPr>
              <w:t>7</w:t>
            </w:r>
            <w:r w:rsidRPr="008872FB">
              <w:rPr>
                <w:b/>
                <w:color w:val="00B0F0"/>
                <w:sz w:val="28"/>
                <w:szCs w:val="28"/>
              </w:rPr>
              <w:t xml:space="preserve"> Berufssatzung WP/vBP</w:t>
            </w:r>
          </w:p>
        </w:tc>
      </w:tr>
      <w:tr w:rsidR="00A20559" w:rsidRPr="00164249" w14:paraId="7E1DF5F3" w14:textId="77777777" w:rsidTr="002C6E14">
        <w:trPr>
          <w:trHeight w:val="487"/>
          <w:tblHeader/>
        </w:trPr>
        <w:tc>
          <w:tcPr>
            <w:tcW w:w="9077" w:type="dxa"/>
            <w:tcBorders>
              <w:top w:val="single" w:sz="4" w:space="0" w:color="auto"/>
              <w:left w:val="single" w:sz="4" w:space="0" w:color="auto"/>
              <w:bottom w:val="single" w:sz="4" w:space="0" w:color="auto"/>
              <w:right w:val="single" w:sz="4" w:space="0" w:color="auto"/>
            </w:tcBorders>
            <w:shd w:val="clear" w:color="auto" w:fill="FFFFFF" w:themeFill="background1"/>
          </w:tcPr>
          <w:p w14:paraId="30BC3534" w14:textId="77777777" w:rsidR="00A20559" w:rsidRPr="00A20559" w:rsidRDefault="00A20559" w:rsidP="00A20559">
            <w:pPr>
              <w:jc w:val="left"/>
              <w:rPr>
                <w:color w:val="000000" w:themeColor="text1"/>
                <w:szCs w:val="22"/>
              </w:rPr>
            </w:pPr>
            <w:r w:rsidRPr="00A20559">
              <w:rPr>
                <w:b/>
                <w:color w:val="000000" w:themeColor="text1"/>
                <w:szCs w:val="22"/>
              </w:rPr>
              <w:t>(1)</w:t>
            </w:r>
            <w:r>
              <w:rPr>
                <w:color w:val="000000" w:themeColor="text1"/>
                <w:szCs w:val="22"/>
              </w:rPr>
              <w:t xml:space="preserve"> </w:t>
            </w:r>
            <w:r w:rsidRPr="00A20559">
              <w:rPr>
                <w:color w:val="000000" w:themeColor="text1"/>
                <w:szCs w:val="22"/>
              </w:rPr>
              <w:t xml:space="preserve">WP/vBP haben für eine angemessene praktische und theoretische Ausbildung des Berufsnachwuchses und die Fortbildung der fachlichen Mitarbeiter zu sorgen. 2 Die Aus- und Fortbildung muss strukturiert sein und </w:t>
            </w:r>
            <w:r w:rsidRPr="007B1E38">
              <w:rPr>
                <w:b/>
                <w:color w:val="FF0000"/>
                <w:szCs w:val="22"/>
              </w:rPr>
              <w:t>inhaltlich die Tätigkeitsbereiche des fachlichen Mitarbeiters betreffen</w:t>
            </w:r>
            <w:r w:rsidRPr="00A20559">
              <w:rPr>
                <w:color w:val="000000" w:themeColor="text1"/>
                <w:szCs w:val="22"/>
              </w:rPr>
              <w:t>.</w:t>
            </w:r>
          </w:p>
          <w:p w14:paraId="3F51CFA0" w14:textId="77777777" w:rsidR="00A20559" w:rsidRPr="00A20559" w:rsidRDefault="00A20559" w:rsidP="00A20559">
            <w:pPr>
              <w:jc w:val="left"/>
              <w:rPr>
                <w:color w:val="000000" w:themeColor="text1"/>
                <w:szCs w:val="22"/>
              </w:rPr>
            </w:pPr>
            <w:r w:rsidRPr="00A20559">
              <w:rPr>
                <w:b/>
                <w:color w:val="000000" w:themeColor="text1"/>
                <w:szCs w:val="22"/>
              </w:rPr>
              <w:t>(2)</w:t>
            </w:r>
            <w:r w:rsidRPr="00A20559">
              <w:rPr>
                <w:color w:val="000000" w:themeColor="text1"/>
                <w:szCs w:val="22"/>
              </w:rPr>
              <w:t xml:space="preserve"> WP/vBP dürfen Mitarbeitern Verantwortung nur insoweit übertragen, als diese die dafür erforderliche Qualifikation besitzen. </w:t>
            </w:r>
          </w:p>
          <w:p w14:paraId="40970EC2" w14:textId="77777777" w:rsidR="00A20559" w:rsidRPr="00A20559" w:rsidRDefault="00A20559" w:rsidP="00A20559">
            <w:pPr>
              <w:jc w:val="left"/>
              <w:rPr>
                <w:color w:val="000000" w:themeColor="text1"/>
                <w:sz w:val="24"/>
                <w:szCs w:val="24"/>
              </w:rPr>
            </w:pPr>
            <w:r w:rsidRPr="00A20559">
              <w:rPr>
                <w:b/>
                <w:color w:val="000000" w:themeColor="text1"/>
                <w:szCs w:val="22"/>
              </w:rPr>
              <w:t>(3)</w:t>
            </w:r>
            <w:r w:rsidRPr="00A20559">
              <w:rPr>
                <w:color w:val="000000" w:themeColor="text1"/>
                <w:szCs w:val="22"/>
              </w:rPr>
              <w:t xml:space="preserve"> WP/vBP sollen ihre fachlichen Mitarbeiter in angemessenen Abständen beurteilen.</w:t>
            </w:r>
          </w:p>
        </w:tc>
      </w:tr>
    </w:tbl>
    <w:p w14:paraId="5E71646F" w14:textId="77777777" w:rsidR="00800A92" w:rsidRDefault="00B6329D">
      <w:r>
        <w:rPr>
          <w:b/>
          <w:noProof/>
          <w:color w:val="000000" w:themeColor="text1"/>
          <w:sz w:val="16"/>
          <w:szCs w:val="16"/>
        </w:rPr>
        <mc:AlternateContent>
          <mc:Choice Requires="wps">
            <w:drawing>
              <wp:anchor distT="0" distB="0" distL="114300" distR="114300" simplePos="0" relativeHeight="251661312" behindDoc="0" locked="0" layoutInCell="1" allowOverlap="1" wp14:anchorId="70BDFCB8" wp14:editId="4395039F">
                <wp:simplePos x="0" y="0"/>
                <wp:positionH relativeFrom="column">
                  <wp:posOffset>4105275</wp:posOffset>
                </wp:positionH>
                <wp:positionV relativeFrom="paragraph">
                  <wp:posOffset>1628775</wp:posOffset>
                </wp:positionV>
                <wp:extent cx="1962150" cy="323850"/>
                <wp:effectExtent l="0" t="0" r="0" b="0"/>
                <wp:wrapNone/>
                <wp:docPr id="2" name="Rechteck 2"/>
                <wp:cNvGraphicFramePr/>
                <a:graphic xmlns:a="http://schemas.openxmlformats.org/drawingml/2006/main">
                  <a:graphicData uri="http://schemas.microsoft.com/office/word/2010/wordprocessingShape">
                    <wps:wsp>
                      <wps:cNvSpPr/>
                      <wps:spPr>
                        <a:xfrm>
                          <a:off x="0" y="0"/>
                          <a:ext cx="196215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FB75AF" w14:textId="77777777" w:rsidR="00B6329D" w:rsidRPr="00EA7CC6" w:rsidRDefault="00B6329D" w:rsidP="00B6329D">
                            <w:pPr>
                              <w:spacing w:before="0"/>
                              <w:rPr>
                                <w:b/>
                                <w:color w:val="000000" w:themeColor="text1"/>
                                <w:sz w:val="24"/>
                                <w:szCs w:val="24"/>
                              </w:rPr>
                            </w:pPr>
                            <w:r w:rsidRPr="00B6329D">
                              <w:rPr>
                                <w:b/>
                                <w:color w:val="FF0000"/>
                                <w:sz w:val="24"/>
                                <w:szCs w:val="24"/>
                              </w:rPr>
                              <w:t>Quelle</w:t>
                            </w:r>
                            <w:r w:rsidRPr="00EA7CC6">
                              <w:rPr>
                                <w:b/>
                                <w:color w:val="000000" w:themeColor="text1"/>
                                <w:sz w:val="24"/>
                                <w:szCs w:val="24"/>
                              </w:rPr>
                              <w:t>: www.wpk.de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94C004" id="Rechteck 2" o:spid="_x0000_s1028" style="position:absolute;left:0;text-align:left;margin-left:323.25pt;margin-top:128.25pt;width:154.5pt;height:2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" filled="f" stroked="f" strokeweight="2pt">
                <v:textbox>
                  <w:txbxContent>
                    <w:p w:rsidR="00B6329D" w:rsidRPr="00EA7CC6" w:rsidRDefault="00B6329D" w:rsidP="00B6329D">
                      <w:pPr>
                        <w:spacing w:before="0"/>
                        <w:rPr>
                          <w:b/>
                          <w:color w:val="000000" w:themeColor="text1"/>
                          <w:sz w:val="24"/>
                          <w:szCs w:val="24"/>
                        </w:rPr>
                      </w:pPr>
                      <w:r w:rsidRPr="00B6329D">
                        <w:rPr>
                          <w:b/>
                          <w:color w:val="FF0000"/>
                          <w:sz w:val="24"/>
                          <w:szCs w:val="24"/>
                        </w:rPr>
                        <w:t>Quelle</w:t>
                      </w:r>
                      <w:r w:rsidRPr="00EA7CC6">
                        <w:rPr>
                          <w:b/>
                          <w:color w:val="000000" w:themeColor="text1"/>
                          <w:sz w:val="24"/>
                          <w:szCs w:val="24"/>
                        </w:rPr>
                        <w:t>: www.wpk.de</w:t>
                      </w:r>
                    </w:p>
                  </w:txbxContent>
                </v:textbox>
              </v:rect>
            </w:pict>
          </mc:Fallback>
        </mc:AlternateContent>
      </w:r>
      <w:r w:rsidR="00800A92">
        <w:br w:type="page"/>
      </w:r>
    </w:p>
    <w:tbl>
      <w:tblPr>
        <w:tblW w:w="9077" w:type="dxa"/>
        <w:tblInd w:w="-5" w:type="dxa"/>
        <w:tblLayout w:type="fixed"/>
        <w:tblCellMar>
          <w:top w:w="85" w:type="dxa"/>
          <w:bottom w:w="85" w:type="dxa"/>
        </w:tblCellMar>
        <w:tblLook w:val="0000" w:firstRow="0" w:lastRow="0" w:firstColumn="0" w:lastColumn="0" w:noHBand="0" w:noVBand="0"/>
      </w:tblPr>
      <w:tblGrid>
        <w:gridCol w:w="9077"/>
      </w:tblGrid>
      <w:tr w:rsidR="00800A92" w:rsidRPr="009E43BA" w14:paraId="5328BD98" w14:textId="77777777" w:rsidTr="00C060DC">
        <w:trPr>
          <w:trHeight w:val="493"/>
        </w:trPr>
        <w:tc>
          <w:tcPr>
            <w:tcW w:w="9077" w:type="dxa"/>
            <w:tcBorders>
              <w:top w:val="single" w:sz="4" w:space="0" w:color="auto"/>
              <w:left w:val="single" w:sz="4" w:space="0" w:color="auto"/>
              <w:bottom w:val="single" w:sz="4" w:space="0" w:color="auto"/>
              <w:right w:val="single" w:sz="4" w:space="0" w:color="auto"/>
            </w:tcBorders>
            <w:shd w:val="clear" w:color="auto" w:fill="CCECFF"/>
            <w:vAlign w:val="center"/>
          </w:tcPr>
          <w:p w14:paraId="3F26EB96" w14:textId="77777777" w:rsidR="00800A92" w:rsidRPr="009E43BA" w:rsidRDefault="00800A92" w:rsidP="002C6E14">
            <w:pPr>
              <w:autoSpaceDE w:val="0"/>
              <w:autoSpaceDN w:val="0"/>
              <w:adjustRightInd w:val="0"/>
              <w:spacing w:before="0"/>
              <w:jc w:val="left"/>
              <w:rPr>
                <w:b/>
                <w:color w:val="00B0F0"/>
                <w:sz w:val="28"/>
                <w:szCs w:val="28"/>
              </w:rPr>
            </w:pPr>
            <w:r>
              <w:rPr>
                <w:b/>
                <w:color w:val="00B0F0"/>
                <w:sz w:val="28"/>
                <w:szCs w:val="28"/>
              </w:rPr>
              <w:lastRenderedPageBreak/>
              <w:t>Erläuterungen der WPK zu § 7 Berufssatzung WP/vBP</w:t>
            </w:r>
          </w:p>
        </w:tc>
      </w:tr>
      <w:tr w:rsidR="00800A92" w:rsidRPr="00164249" w14:paraId="753C34E0" w14:textId="77777777" w:rsidTr="002C6E14">
        <w:trPr>
          <w:trHeight w:val="487"/>
          <w:tblHeader/>
        </w:trPr>
        <w:tc>
          <w:tcPr>
            <w:tcW w:w="9077" w:type="dxa"/>
            <w:tcBorders>
              <w:top w:val="single" w:sz="4" w:space="0" w:color="auto"/>
              <w:left w:val="single" w:sz="4" w:space="0" w:color="auto"/>
              <w:bottom w:val="single" w:sz="4" w:space="0" w:color="auto"/>
              <w:right w:val="single" w:sz="4" w:space="0" w:color="auto"/>
            </w:tcBorders>
            <w:shd w:val="clear" w:color="auto" w:fill="FFFFFF" w:themeFill="background1"/>
          </w:tcPr>
          <w:p w14:paraId="5CFE63D5" w14:textId="77777777" w:rsidR="00800A92" w:rsidRPr="00800A92" w:rsidRDefault="00800A92" w:rsidP="00800A92">
            <w:pPr>
              <w:jc w:val="left"/>
              <w:rPr>
                <w:color w:val="000000" w:themeColor="text1"/>
                <w:szCs w:val="22"/>
              </w:rPr>
            </w:pPr>
            <w:r w:rsidRPr="00800A92">
              <w:rPr>
                <w:color w:val="000000" w:themeColor="text1"/>
                <w:szCs w:val="22"/>
              </w:rPr>
              <w:t>Die Vorschrift ist gestützt auf die Satzungsermächtigung in§ 57 Abs. 4 Nr. 1 a WPO und enthält der Gewissenhaftigkeit nach</w:t>
            </w:r>
            <w:r w:rsidR="007E165E">
              <w:rPr>
                <w:color w:val="000000" w:themeColor="text1"/>
                <w:szCs w:val="22"/>
              </w:rPr>
              <w:t xml:space="preserve"> </w:t>
            </w:r>
            <w:r w:rsidRPr="00800A92">
              <w:rPr>
                <w:color w:val="000000" w:themeColor="text1"/>
                <w:szCs w:val="22"/>
              </w:rPr>
              <w:t xml:space="preserve">§ 43 Abs. 1 Satz 1 WPO zuzuordnende Einzelregelungen. </w:t>
            </w:r>
          </w:p>
          <w:p w14:paraId="2648C6A3" w14:textId="77777777" w:rsidR="00800A92" w:rsidRPr="00800A92" w:rsidRDefault="00800A92" w:rsidP="00800A92">
            <w:pPr>
              <w:jc w:val="left"/>
              <w:rPr>
                <w:color w:val="000000" w:themeColor="text1"/>
                <w:szCs w:val="22"/>
              </w:rPr>
            </w:pPr>
            <w:r w:rsidRPr="00800A92">
              <w:rPr>
                <w:color w:val="000000" w:themeColor="text1"/>
                <w:szCs w:val="22"/>
              </w:rPr>
              <w:t xml:space="preserve">Die Pflicht zur gewissenhaften Berufsausübung umfasst auch die Ausbildung des Berufsnachwuchses und die Fortbildung der fachlichen Mitarbeiter. Durch § 7 Abs. 1 Satz 2 wird verdeutlicht, dass eine gewissenhafte Berufsausübung eine </w:t>
            </w:r>
            <w:r w:rsidRPr="006806EC">
              <w:rPr>
                <w:b/>
                <w:color w:val="000000" w:themeColor="text1"/>
                <w:szCs w:val="22"/>
              </w:rPr>
              <w:t xml:space="preserve">strukturierte Fortbildung erfordert. </w:t>
            </w:r>
            <w:r w:rsidRPr="006806EC">
              <w:rPr>
                <w:b/>
                <w:color w:val="FF0000"/>
                <w:szCs w:val="22"/>
              </w:rPr>
              <w:t>Die Aus- und Fortbildung der fachlichen Mitarbeiter muss ihrem Tätigkeitsbereich entsprechen</w:t>
            </w:r>
            <w:r w:rsidRPr="006806EC">
              <w:rPr>
                <w:b/>
                <w:color w:val="000000" w:themeColor="text1"/>
                <w:szCs w:val="22"/>
              </w:rPr>
              <w:t xml:space="preserve">. Damit stellen WP/vBP sicher, dass die fachlichen Mitarbeiter </w:t>
            </w:r>
            <w:r w:rsidRPr="006806EC">
              <w:rPr>
                <w:b/>
                <w:color w:val="FF0000"/>
                <w:szCs w:val="22"/>
              </w:rPr>
              <w:t>über aktuelle Kenntnisse in ihren Tätigkeitsbereichen verfügen</w:t>
            </w:r>
            <w:r w:rsidRPr="006806EC">
              <w:rPr>
                <w:b/>
                <w:color w:val="000000" w:themeColor="text1"/>
                <w:szCs w:val="22"/>
              </w:rPr>
              <w:t xml:space="preserve"> und leisten damit einen Beitrag zur Sicherung der Qualität der Arbeit</w:t>
            </w:r>
            <w:r w:rsidRPr="00800A92">
              <w:rPr>
                <w:color w:val="000000" w:themeColor="text1"/>
                <w:szCs w:val="22"/>
              </w:rPr>
              <w:t>. § 7 regelt nicht, welchen Mindestumfang die nach der Vorschrift erforderliche Aus- und Fortbildung haben muss. Für erfahrene fachliche Mitarbeiter ist es ausreichend, wenn die Fortbildung in dem von § 5 vorgesehenen Umfang sichergestellt wird.</w:t>
            </w:r>
          </w:p>
          <w:p w14:paraId="50F9100A" w14:textId="77777777" w:rsidR="00800A92" w:rsidRPr="00800A92" w:rsidRDefault="00800A92" w:rsidP="00800A92">
            <w:pPr>
              <w:jc w:val="left"/>
              <w:rPr>
                <w:color w:val="000000" w:themeColor="text1"/>
                <w:szCs w:val="22"/>
              </w:rPr>
            </w:pPr>
            <w:r w:rsidRPr="00975B9E">
              <w:rPr>
                <w:b/>
                <w:color w:val="000000" w:themeColor="text1"/>
                <w:szCs w:val="22"/>
              </w:rPr>
              <w:t>Absatz 2 stellt klar</w:t>
            </w:r>
            <w:r w:rsidRPr="00800A92">
              <w:rPr>
                <w:color w:val="000000" w:themeColor="text1"/>
                <w:szCs w:val="22"/>
              </w:rPr>
              <w:t xml:space="preserve">, dass WP/vBP zur gewissenhaften Berufsausübung die Anforderungen an die erforderliche Sachkunde, die sie nach § 4 Abs. 2 in ihrer Person erfüllen müssen, auch in Bezug auf ihre Mitarbeiter zu erfüllen haben. Die Soll-Vorschrift zur Beurteilung in Absatz 3 fordert auf, dass aussagefähige Informationen über die Leistungen des fachlichen Mitarbeiters gesammelt und anschließend als Grundlage der Bewertung herangezogen werden. Art und Umfang der Beurteilung richten sich nach den Besonderheiten der einzelnen WP/vBP-Praxis. </w:t>
            </w:r>
          </w:p>
          <w:p w14:paraId="7DE92BA4" w14:textId="77777777" w:rsidR="00800A92" w:rsidRPr="0019773D" w:rsidRDefault="00800A92" w:rsidP="00AA2F65">
            <w:pPr>
              <w:spacing w:after="120"/>
              <w:jc w:val="left"/>
              <w:rPr>
                <w:color w:val="000000" w:themeColor="text1"/>
                <w:szCs w:val="22"/>
              </w:rPr>
            </w:pPr>
            <w:r w:rsidRPr="00800A92">
              <w:rPr>
                <w:color w:val="000000" w:themeColor="text1"/>
                <w:szCs w:val="22"/>
              </w:rPr>
              <w:t>Gegebenenfalls kann für die Beurteilung von fachlichen Mitarbeitern ein systematisches Beurteilungsverfahren zweckmäßig sein, das zum Beispiel die Zuständigkeit, die Beurteilungshäufigkeit und die Beurteilungskriterien festlegt.</w:t>
            </w:r>
          </w:p>
        </w:tc>
      </w:tr>
    </w:tbl>
    <w:p w14:paraId="21C570C9" w14:textId="77777777" w:rsidR="00975B9E" w:rsidRDefault="00975B9E" w:rsidP="009E763C">
      <w:pPr>
        <w:pStyle w:val="Listenabsatz"/>
        <w:tabs>
          <w:tab w:val="left" w:pos="690"/>
        </w:tabs>
        <w:ind w:left="0"/>
        <w:rPr>
          <w:color w:val="000000" w:themeColor="text1"/>
          <w:sz w:val="24"/>
          <w:szCs w:val="24"/>
        </w:rPr>
      </w:pPr>
    </w:p>
    <w:p w14:paraId="2E8488CA" w14:textId="77777777" w:rsidR="00A32DF7" w:rsidRPr="00975B9E" w:rsidRDefault="00EA7CC6" w:rsidP="00B6329D">
      <w:pPr>
        <w:pStyle w:val="Listenabsatz"/>
        <w:tabs>
          <w:tab w:val="left" w:pos="690"/>
        </w:tabs>
        <w:spacing w:before="0"/>
        <w:ind w:left="57" w:right="57"/>
        <w:rPr>
          <w:color w:val="000000" w:themeColor="text1"/>
          <w:sz w:val="16"/>
          <w:szCs w:val="16"/>
        </w:rPr>
      </w:pPr>
      <w:r>
        <w:rPr>
          <w:b/>
          <w:noProof/>
          <w:color w:val="000000" w:themeColor="text1"/>
          <w:sz w:val="16"/>
          <w:szCs w:val="16"/>
        </w:rPr>
        <mc:AlternateContent>
          <mc:Choice Requires="wps">
            <w:drawing>
              <wp:anchor distT="0" distB="0" distL="114300" distR="114300" simplePos="0" relativeHeight="251659264" behindDoc="0" locked="0" layoutInCell="1" allowOverlap="1" wp14:anchorId="46B8D070" wp14:editId="3B21452F">
                <wp:simplePos x="0" y="0"/>
                <wp:positionH relativeFrom="column">
                  <wp:posOffset>4128135</wp:posOffset>
                </wp:positionH>
                <wp:positionV relativeFrom="paragraph">
                  <wp:posOffset>3340735</wp:posOffset>
                </wp:positionV>
                <wp:extent cx="1962150" cy="323850"/>
                <wp:effectExtent l="0" t="0" r="0" b="0"/>
                <wp:wrapNone/>
                <wp:docPr id="1" name="Rechteck 1"/>
                <wp:cNvGraphicFramePr/>
                <a:graphic xmlns:a="http://schemas.openxmlformats.org/drawingml/2006/main">
                  <a:graphicData uri="http://schemas.microsoft.com/office/word/2010/wordprocessingShape">
                    <wps:wsp>
                      <wps:cNvSpPr/>
                      <wps:spPr>
                        <a:xfrm>
                          <a:off x="0" y="0"/>
                          <a:ext cx="196215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A100DD" w14:textId="77777777" w:rsidR="00EA7CC6" w:rsidRPr="00EA7CC6" w:rsidRDefault="00EA7CC6" w:rsidP="00EA7CC6">
                            <w:pPr>
                              <w:spacing w:before="0"/>
                              <w:rPr>
                                <w:b/>
                                <w:color w:val="000000" w:themeColor="text1"/>
                                <w:sz w:val="24"/>
                                <w:szCs w:val="24"/>
                              </w:rPr>
                            </w:pPr>
                            <w:r w:rsidRPr="00B6329D">
                              <w:rPr>
                                <w:b/>
                                <w:color w:val="FF0000"/>
                                <w:sz w:val="24"/>
                                <w:szCs w:val="24"/>
                              </w:rPr>
                              <w:t>Quelle</w:t>
                            </w:r>
                            <w:r w:rsidRPr="00EA7CC6">
                              <w:rPr>
                                <w:b/>
                                <w:color w:val="000000" w:themeColor="text1"/>
                                <w:sz w:val="24"/>
                                <w:szCs w:val="24"/>
                              </w:rPr>
                              <w:t>: www.wpk.de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hteck 1" o:spid="_x0000_s1029" style="position:absolute;left:0;text-align:left;margin-left:325.05pt;margin-top:263.05pt;width:154.5pt;height: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" filled="f" stroked="f" strokeweight="2pt">
                <v:textbox>
                  <w:txbxContent>
                    <w:p w:rsidR="00EA7CC6" w:rsidRPr="00EA7CC6" w:rsidRDefault="00EA7CC6" w:rsidP="00EA7CC6">
                      <w:pPr>
                        <w:spacing w:before="0"/>
                        <w:rPr>
                          <w:b/>
                          <w:color w:val="000000" w:themeColor="text1"/>
                          <w:sz w:val="24"/>
                          <w:szCs w:val="24"/>
                        </w:rPr>
                      </w:pPr>
                      <w:r w:rsidRPr="00B6329D">
                        <w:rPr>
                          <w:b/>
                          <w:color w:val="FF0000"/>
                          <w:sz w:val="24"/>
                          <w:szCs w:val="24"/>
                        </w:rPr>
                        <w:t>Quelle</w:t>
                      </w:r>
                      <w:r w:rsidRPr="00EA7CC6">
                        <w:rPr>
                          <w:b/>
                          <w:color w:val="000000" w:themeColor="text1"/>
                          <w:sz w:val="24"/>
                          <w:szCs w:val="24"/>
                        </w:rPr>
                        <w:t>: www.wpk.de</w:t>
                      </w:r>
                    </w:p>
                  </w:txbxContent>
                </v:textbox>
              </v:rect>
            </w:pict>
          </mc:Fallback>
        </mc:AlternateContent>
      </w:r>
      <w:r w:rsidR="00975B9E" w:rsidRPr="00770F51">
        <w:rPr>
          <w:b/>
          <w:color w:val="000000" w:themeColor="text1"/>
          <w:sz w:val="16"/>
          <w:szCs w:val="16"/>
        </w:rPr>
        <w:t>Quelle:</w:t>
      </w:r>
      <w:r w:rsidR="00975B9E" w:rsidRPr="00975B9E">
        <w:rPr>
          <w:color w:val="000000" w:themeColor="text1"/>
          <w:sz w:val="16"/>
          <w:szCs w:val="16"/>
        </w:rPr>
        <w:t xml:space="preserve"> Satzung der Wirtschaftsprüferkammer über die Rechte und Pflichten bei </w:t>
      </w:r>
      <w:r w:rsidR="00975B9E">
        <w:rPr>
          <w:color w:val="000000" w:themeColor="text1"/>
          <w:sz w:val="16"/>
          <w:szCs w:val="16"/>
        </w:rPr>
        <w:t xml:space="preserve">der Ausübung der Berufe des Wirtschaftsprüfers und des vereidigten Buchprüfers (Berufssatzung für Wirtschaftsprüfer / vereidigte Buchprüfer – BS WP/vBP) vom 21.06.2016 unter Berücksichtigung der Änderungen bis zum 19.12.2024 – mit Erläuterungstexten – (abrufbar auf </w:t>
      </w:r>
      <w:hyperlink r:id="rId9" w:history="1">
        <w:r w:rsidR="00975B9E" w:rsidRPr="00975B9E">
          <w:rPr>
            <w:rStyle w:val="Hyperlink"/>
            <w:color w:val="0070C0"/>
            <w:sz w:val="16"/>
            <w:szCs w:val="16"/>
          </w:rPr>
          <w:t>www.wpk.de/Wissen/Rechtsvorschriften</w:t>
        </w:r>
      </w:hyperlink>
      <w:r w:rsidR="00975B9E" w:rsidRPr="00975B9E">
        <w:rPr>
          <w:color w:val="000000" w:themeColor="text1"/>
          <w:sz w:val="16"/>
          <w:szCs w:val="16"/>
        </w:rPr>
        <w:t>)</w:t>
      </w:r>
      <w:r w:rsidR="00975B9E" w:rsidRPr="00975B9E">
        <w:rPr>
          <w:color w:val="0070C0"/>
          <w:sz w:val="16"/>
          <w:szCs w:val="16"/>
        </w:rPr>
        <w:t xml:space="preserve"> </w:t>
      </w:r>
      <w:r w:rsidR="00975B9E">
        <w:rPr>
          <w:color w:val="000000" w:themeColor="text1"/>
          <w:sz w:val="16"/>
          <w:szCs w:val="16"/>
        </w:rPr>
        <w:t>(Abruf: 11.07.2025)</w:t>
      </w:r>
    </w:p>
    <w:sectPr w:rsidR="00A32DF7" w:rsidRPr="00975B9E" w:rsidSect="00163360">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099" w:right="1701" w:bottom="1134" w:left="1134" w:header="1134"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30D34" w14:textId="77777777" w:rsidR="00705106" w:rsidRDefault="00705106">
      <w:pPr>
        <w:spacing w:before="0"/>
      </w:pPr>
      <w:r>
        <w:separator/>
      </w:r>
    </w:p>
  </w:endnote>
  <w:endnote w:type="continuationSeparator" w:id="0">
    <w:p w14:paraId="477D1AEA" w14:textId="77777777" w:rsidR="00705106" w:rsidRDefault="0070510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Futura Md BT">
    <w:altName w:val="Segoe UI Semibold"/>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utura-Book">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CFD24" w14:textId="77777777" w:rsidR="008C788F" w:rsidRDefault="008C7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342"/>
      <w:gridCol w:w="4495"/>
      <w:gridCol w:w="2235"/>
    </w:tblGrid>
    <w:tr w:rsidR="00E72E48" w:rsidRPr="006407A6" w14:paraId="108EB73B" w14:textId="77777777" w:rsidTr="006407A6">
      <w:trPr>
        <w:trHeight w:hRule="exact" w:val="1191"/>
        <w:jc w:val="center"/>
      </w:trPr>
      <w:tc>
        <w:tcPr>
          <w:tcW w:w="2376" w:type="dxa"/>
          <w:vAlign w:val="bottom"/>
        </w:tcPr>
        <w:p w14:paraId="38739AB2" w14:textId="77777777" w:rsidR="00E72E48" w:rsidRPr="006407A6" w:rsidRDefault="00E72E48" w:rsidP="007C5B77">
          <w:pPr>
            <w:tabs>
              <w:tab w:val="left" w:pos="2100"/>
            </w:tabs>
            <w:spacing w:before="0"/>
            <w:jc w:val="left"/>
            <w:rPr>
              <w:sz w:val="20"/>
            </w:rPr>
          </w:pPr>
          <w:r w:rsidRPr="00E72E48">
            <w:rPr>
              <w:sz w:val="20"/>
            </w:rPr>
            <w:t xml:space="preserve">Seite </w:t>
          </w:r>
          <w:r w:rsidRPr="006407A6">
            <w:rPr>
              <w:sz w:val="20"/>
            </w:rPr>
            <w:fldChar w:fldCharType="begin"/>
          </w:r>
          <w:r w:rsidRPr="006407A6">
            <w:rPr>
              <w:sz w:val="20"/>
            </w:rPr>
            <w:instrText>PAGE   \* MERGEFORMAT</w:instrText>
          </w:r>
          <w:r w:rsidRPr="006407A6">
            <w:rPr>
              <w:sz w:val="20"/>
            </w:rPr>
            <w:fldChar w:fldCharType="separate"/>
          </w:r>
          <w:r w:rsidRPr="006407A6">
            <w:rPr>
              <w:sz w:val="20"/>
            </w:rPr>
            <w:t>1</w:t>
          </w:r>
          <w:r w:rsidRPr="006407A6">
            <w:rPr>
              <w:sz w:val="20"/>
            </w:rPr>
            <w:fldChar w:fldCharType="end"/>
          </w:r>
          <w:r w:rsidRPr="006407A6">
            <w:rPr>
              <w:sz w:val="20"/>
            </w:rPr>
            <w:t xml:space="preserve"> </w:t>
          </w:r>
          <w:sdt>
            <w:sdtPr>
              <w:rPr>
                <w:sz w:val="20"/>
              </w:rPr>
              <w:id w:val="1262869080"/>
              <w:docPartObj>
                <w:docPartGallery w:val="Page Numbers (Top of Page)"/>
                <w:docPartUnique/>
              </w:docPartObj>
            </w:sdtPr>
            <w:sdtEndPr/>
            <w:sdtContent>
              <w:r w:rsidRPr="006407A6">
                <w:rPr>
                  <w:sz w:val="20"/>
                </w:rPr>
                <w:t xml:space="preserve">von </w:t>
              </w:r>
              <w:r w:rsidRPr="006407A6">
                <w:rPr>
                  <w:sz w:val="20"/>
                </w:rPr>
                <w:fldChar w:fldCharType="begin"/>
              </w:r>
              <w:r w:rsidRPr="006407A6">
                <w:rPr>
                  <w:sz w:val="20"/>
                </w:rPr>
                <w:instrText xml:space="preserve"> NUMPAGES  \* Arabic  \* MERGEFORMAT </w:instrText>
              </w:r>
              <w:r w:rsidRPr="006407A6">
                <w:rPr>
                  <w:sz w:val="20"/>
                </w:rPr>
                <w:fldChar w:fldCharType="separate"/>
              </w:r>
              <w:r w:rsidRPr="006407A6">
                <w:rPr>
                  <w:sz w:val="20"/>
                </w:rPr>
                <w:t>5</w:t>
              </w:r>
              <w:r w:rsidRPr="006407A6">
                <w:rPr>
                  <w:sz w:val="20"/>
                </w:rPr>
                <w:fldChar w:fldCharType="end"/>
              </w:r>
            </w:sdtContent>
          </w:sdt>
        </w:p>
        <w:p w14:paraId="460275F5" w14:textId="77777777" w:rsidR="00E72E48" w:rsidRPr="006407A6" w:rsidRDefault="008C788F" w:rsidP="007C5B77">
          <w:pPr>
            <w:tabs>
              <w:tab w:val="left" w:pos="2100"/>
            </w:tabs>
            <w:spacing w:before="0"/>
            <w:jc w:val="left"/>
            <w:rPr>
              <w:b/>
              <w:sz w:val="18"/>
              <w:szCs w:val="18"/>
            </w:rPr>
          </w:pPr>
          <w:proofErr w:type="spellStart"/>
          <w:r>
            <w:rPr>
              <w:b/>
              <w:color w:val="00B0F0"/>
              <w:sz w:val="18"/>
              <w:szCs w:val="18"/>
            </w:rPr>
            <w:t>UPfQK</w:t>
          </w:r>
          <w:proofErr w:type="spellEnd"/>
          <w:r>
            <w:rPr>
              <w:b/>
              <w:color w:val="00B0F0"/>
              <w:sz w:val="18"/>
              <w:szCs w:val="18"/>
            </w:rPr>
            <w:t xml:space="preserve"> </w:t>
          </w:r>
          <w:r w:rsidR="00E72E48" w:rsidRPr="006407A6">
            <w:rPr>
              <w:b/>
              <w:color w:val="00B0F0"/>
              <w:sz w:val="18"/>
              <w:szCs w:val="18"/>
            </w:rPr>
            <w:t>2025</w:t>
          </w:r>
        </w:p>
      </w:tc>
      <w:tc>
        <w:tcPr>
          <w:tcW w:w="4536" w:type="dxa"/>
          <w:vAlign w:val="bottom"/>
        </w:tcPr>
        <w:p w14:paraId="677402EE" w14:textId="77777777" w:rsidR="00E72E48" w:rsidRDefault="00162F77" w:rsidP="006407A6">
          <w:pPr>
            <w:tabs>
              <w:tab w:val="left" w:pos="2100"/>
            </w:tabs>
            <w:spacing w:before="0"/>
            <w:jc w:val="center"/>
            <w:rPr>
              <w:sz w:val="20"/>
            </w:rPr>
          </w:pPr>
          <w:r w:rsidRPr="006407A6">
            <w:rPr>
              <w:noProof/>
              <w:sz w:val="20"/>
            </w:rPr>
            <w:drawing>
              <wp:inline distT="0" distB="0" distL="0" distR="0" wp14:anchorId="171C00E6" wp14:editId="285B3047">
                <wp:extent cx="1447800" cy="395605"/>
                <wp:effectExtent l="0" t="0" r="0" b="444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395605"/>
                        </a:xfrm>
                        <a:prstGeom prst="rect">
                          <a:avLst/>
                        </a:prstGeom>
                        <a:noFill/>
                        <a:ln>
                          <a:noFill/>
                        </a:ln>
                      </pic:spPr>
                    </pic:pic>
                  </a:graphicData>
                </a:graphic>
              </wp:inline>
            </w:drawing>
          </w:r>
        </w:p>
      </w:tc>
      <w:tc>
        <w:tcPr>
          <w:tcW w:w="2268" w:type="dxa"/>
          <w:vAlign w:val="bottom"/>
        </w:tcPr>
        <w:p w14:paraId="68A156E0" w14:textId="77777777" w:rsidR="00E72E48" w:rsidRPr="006407A6" w:rsidRDefault="00E72E48" w:rsidP="008A3D43">
          <w:pPr>
            <w:tabs>
              <w:tab w:val="left" w:pos="2100"/>
            </w:tabs>
            <w:spacing w:before="0"/>
            <w:jc w:val="right"/>
            <w:rPr>
              <w:b/>
              <w:sz w:val="20"/>
            </w:rPr>
          </w:pPr>
          <w:r w:rsidRPr="006407A6">
            <w:rPr>
              <w:b/>
              <w:color w:val="00B0F0"/>
              <w:sz w:val="20"/>
            </w:rPr>
            <w:t xml:space="preserve">Praxishilfe </w:t>
          </w:r>
          <w:r w:rsidR="008C788F">
            <w:rPr>
              <w:b/>
              <w:color w:val="00B0F0"/>
              <w:sz w:val="20"/>
            </w:rPr>
            <w:t>4</w:t>
          </w:r>
        </w:p>
      </w:tc>
    </w:tr>
  </w:tbl>
  <w:p w14:paraId="4E17FC78" w14:textId="77777777" w:rsidR="00567A77" w:rsidRPr="007C5B77" w:rsidRDefault="00567A77" w:rsidP="007C5B77">
    <w:pPr>
      <w:pStyle w:val="Fuzeile"/>
      <w:spacing w:before="0"/>
      <w:rPr>
        <w:rFonts w:eastAsiaTheme="minorHAnsi"/>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694"/>
      <w:gridCol w:w="4143"/>
      <w:gridCol w:w="2235"/>
    </w:tblGrid>
    <w:tr w:rsidR="007C5B77" w14:paraId="176AF996" w14:textId="77777777" w:rsidTr="006407A6">
      <w:trPr>
        <w:trHeight w:hRule="exact" w:val="1333"/>
      </w:trPr>
      <w:tc>
        <w:tcPr>
          <w:tcW w:w="2694" w:type="dxa"/>
          <w:vAlign w:val="bottom"/>
        </w:tcPr>
        <w:p w14:paraId="52C7E06D" w14:textId="77777777" w:rsidR="007C5B77" w:rsidRPr="005F3383" w:rsidRDefault="007C5B77" w:rsidP="007C5B77">
          <w:pPr>
            <w:tabs>
              <w:tab w:val="left" w:pos="2100"/>
            </w:tabs>
            <w:spacing w:before="0"/>
            <w:jc w:val="left"/>
            <w:rPr>
              <w:rFonts w:eastAsiaTheme="minorHAnsi" w:cstheme="minorBidi"/>
              <w:sz w:val="20"/>
              <w:lang w:eastAsia="en-US"/>
            </w:rPr>
          </w:pPr>
          <w:r w:rsidRPr="005F3383">
            <w:rPr>
              <w:sz w:val="20"/>
            </w:rPr>
            <w:t xml:space="preserve">Seite </w:t>
          </w:r>
          <w:r w:rsidRPr="005F3383">
            <w:rPr>
              <w:rFonts w:eastAsiaTheme="minorHAnsi" w:cstheme="minorBidi"/>
              <w:sz w:val="20"/>
              <w:lang w:eastAsia="en-US"/>
            </w:rPr>
            <w:fldChar w:fldCharType="begin"/>
          </w:r>
          <w:r w:rsidRPr="005F3383">
            <w:rPr>
              <w:rFonts w:eastAsiaTheme="minorHAnsi" w:cstheme="minorBidi"/>
              <w:sz w:val="20"/>
              <w:lang w:eastAsia="en-US"/>
            </w:rPr>
            <w:instrText>PAGE   \* MERGEFORMAT</w:instrText>
          </w:r>
          <w:r w:rsidRPr="005F3383">
            <w:rPr>
              <w:rFonts w:eastAsiaTheme="minorHAnsi" w:cstheme="minorBidi"/>
              <w:sz w:val="20"/>
              <w:lang w:eastAsia="en-US"/>
            </w:rPr>
            <w:fldChar w:fldCharType="separate"/>
          </w:r>
          <w:r w:rsidRPr="005F3383">
            <w:rPr>
              <w:rFonts w:eastAsiaTheme="minorHAnsi" w:cstheme="minorBidi"/>
              <w:sz w:val="20"/>
              <w:lang w:eastAsia="en-US"/>
            </w:rPr>
            <w:t>1</w:t>
          </w:r>
          <w:r w:rsidRPr="005F3383">
            <w:rPr>
              <w:rFonts w:eastAsiaTheme="minorHAnsi" w:cstheme="minorBidi"/>
              <w:sz w:val="20"/>
              <w:lang w:eastAsia="en-US"/>
            </w:rPr>
            <w:fldChar w:fldCharType="end"/>
          </w:r>
          <w:r w:rsidRPr="005F3383">
            <w:rPr>
              <w:rFonts w:eastAsiaTheme="minorHAnsi" w:cstheme="minorBidi"/>
              <w:sz w:val="20"/>
              <w:lang w:eastAsia="en-US"/>
            </w:rPr>
            <w:t xml:space="preserve"> </w:t>
          </w:r>
          <w:sdt>
            <w:sdtPr>
              <w:rPr>
                <w:rFonts w:eastAsiaTheme="minorHAnsi" w:cstheme="minorBidi"/>
                <w:sz w:val="20"/>
                <w:lang w:eastAsia="en-US"/>
              </w:rPr>
              <w:id w:val="-1877616359"/>
              <w:docPartObj>
                <w:docPartGallery w:val="Page Numbers (Top of Page)"/>
                <w:docPartUnique/>
              </w:docPartObj>
            </w:sdtPr>
            <w:sdtEndPr/>
            <w:sdtContent>
              <w:r w:rsidRPr="005F3383">
                <w:rPr>
                  <w:rFonts w:eastAsiaTheme="minorHAnsi" w:cstheme="minorBidi"/>
                  <w:sz w:val="20"/>
                  <w:lang w:eastAsia="en-US"/>
                </w:rPr>
                <w:t xml:space="preserve">von </w:t>
              </w:r>
              <w:r w:rsidRPr="005F3383">
                <w:rPr>
                  <w:rFonts w:eastAsiaTheme="minorHAnsi" w:cstheme="minorBidi"/>
                  <w:sz w:val="20"/>
                  <w:lang w:eastAsia="en-US"/>
                </w:rPr>
                <w:fldChar w:fldCharType="begin"/>
              </w:r>
              <w:r w:rsidRPr="005F3383">
                <w:rPr>
                  <w:rFonts w:eastAsiaTheme="minorHAnsi" w:cstheme="minorBidi"/>
                  <w:sz w:val="20"/>
                  <w:lang w:eastAsia="en-US"/>
                </w:rPr>
                <w:instrText xml:space="preserve"> NUMPAGES  \* Arabic  \* MERGEFORMAT </w:instrText>
              </w:r>
              <w:r w:rsidRPr="005F3383">
                <w:rPr>
                  <w:rFonts w:eastAsiaTheme="minorHAnsi" w:cstheme="minorBidi"/>
                  <w:sz w:val="20"/>
                  <w:lang w:eastAsia="en-US"/>
                </w:rPr>
                <w:fldChar w:fldCharType="separate"/>
              </w:r>
              <w:r w:rsidRPr="005F3383">
                <w:rPr>
                  <w:rFonts w:eastAsiaTheme="minorHAnsi" w:cstheme="minorBidi"/>
                  <w:sz w:val="20"/>
                  <w:lang w:eastAsia="en-US"/>
                </w:rPr>
                <w:t>26</w:t>
              </w:r>
              <w:r w:rsidRPr="005F3383">
                <w:rPr>
                  <w:rFonts w:eastAsiaTheme="minorHAnsi" w:cstheme="minorBidi"/>
                  <w:sz w:val="20"/>
                  <w:lang w:eastAsia="en-US"/>
                </w:rPr>
                <w:fldChar w:fldCharType="end"/>
              </w:r>
            </w:sdtContent>
          </w:sdt>
        </w:p>
        <w:p w14:paraId="58F99B80" w14:textId="77777777" w:rsidR="007C5B77" w:rsidRPr="005F3383" w:rsidRDefault="008C788F" w:rsidP="007C5B77">
          <w:pPr>
            <w:tabs>
              <w:tab w:val="left" w:pos="2100"/>
            </w:tabs>
            <w:spacing w:before="0"/>
            <w:jc w:val="left"/>
            <w:rPr>
              <w:sz w:val="18"/>
              <w:szCs w:val="18"/>
            </w:rPr>
          </w:pPr>
          <w:proofErr w:type="spellStart"/>
          <w:r>
            <w:rPr>
              <w:rFonts w:eastAsiaTheme="minorHAnsi" w:cstheme="minorBidi"/>
              <w:b/>
              <w:color w:val="00B0F0"/>
              <w:sz w:val="18"/>
              <w:szCs w:val="18"/>
              <w:lang w:eastAsia="en-US"/>
            </w:rPr>
            <w:t>UPfQK</w:t>
          </w:r>
          <w:proofErr w:type="spellEnd"/>
          <w:r w:rsidR="007C5B77" w:rsidRPr="005F3383">
            <w:rPr>
              <w:rFonts w:eastAsiaTheme="minorHAnsi" w:cstheme="minorBidi"/>
              <w:b/>
              <w:color w:val="00B0F0"/>
              <w:sz w:val="18"/>
              <w:szCs w:val="18"/>
              <w:lang w:eastAsia="en-US"/>
            </w:rPr>
            <w:t xml:space="preserve"> 202</w:t>
          </w:r>
          <w:r w:rsidR="005B4841" w:rsidRPr="005F3383">
            <w:rPr>
              <w:rFonts w:eastAsiaTheme="minorHAnsi" w:cstheme="minorBidi"/>
              <w:b/>
              <w:color w:val="00B0F0"/>
              <w:sz w:val="18"/>
              <w:szCs w:val="18"/>
              <w:lang w:eastAsia="en-US"/>
            </w:rPr>
            <w:t>5</w:t>
          </w:r>
        </w:p>
      </w:tc>
      <w:tc>
        <w:tcPr>
          <w:tcW w:w="4143" w:type="dxa"/>
          <w:vAlign w:val="bottom"/>
        </w:tcPr>
        <w:p w14:paraId="7ACF5889" w14:textId="77777777" w:rsidR="007C5B77" w:rsidRDefault="009062E6" w:rsidP="00AB0EBF">
          <w:pPr>
            <w:tabs>
              <w:tab w:val="center" w:pos="4536"/>
              <w:tab w:val="right" w:pos="9072"/>
              <w:tab w:val="left" w:pos="9781"/>
            </w:tabs>
            <w:spacing w:before="0"/>
            <w:jc w:val="center"/>
            <w:rPr>
              <w:sz w:val="20"/>
            </w:rPr>
          </w:pPr>
          <w:r>
            <w:rPr>
              <w:noProof/>
              <w:sz w:val="20"/>
            </w:rPr>
            <w:drawing>
              <wp:inline distT="0" distB="0" distL="0" distR="0" wp14:anchorId="4D57DA86" wp14:editId="3E673280">
                <wp:extent cx="1447800" cy="395605"/>
                <wp:effectExtent l="0" t="0" r="0" b="444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395605"/>
                        </a:xfrm>
                        <a:prstGeom prst="rect">
                          <a:avLst/>
                        </a:prstGeom>
                        <a:noFill/>
                        <a:ln>
                          <a:noFill/>
                        </a:ln>
                      </pic:spPr>
                    </pic:pic>
                  </a:graphicData>
                </a:graphic>
              </wp:inline>
            </w:drawing>
          </w:r>
        </w:p>
      </w:tc>
      <w:tc>
        <w:tcPr>
          <w:tcW w:w="2235" w:type="dxa"/>
          <w:vAlign w:val="bottom"/>
        </w:tcPr>
        <w:p w14:paraId="7F847434" w14:textId="77777777" w:rsidR="007C5B77" w:rsidRPr="0009625D" w:rsidRDefault="008C788F" w:rsidP="00E72E48">
          <w:pPr>
            <w:tabs>
              <w:tab w:val="left" w:pos="1731"/>
            </w:tabs>
            <w:spacing w:before="0"/>
            <w:ind w:right="-110"/>
            <w:jc w:val="right"/>
            <w:rPr>
              <w:rFonts w:eastAsiaTheme="minorHAnsi" w:cstheme="minorBidi"/>
              <w:b/>
              <w:color w:val="00B0F0"/>
              <w:sz w:val="16"/>
              <w:szCs w:val="16"/>
              <w:lang w:eastAsia="en-US"/>
            </w:rPr>
          </w:pPr>
          <w:r>
            <w:rPr>
              <w:rFonts w:eastAsiaTheme="minorHAnsi" w:cstheme="minorBidi"/>
              <w:b/>
              <w:color w:val="00B0F0"/>
              <w:sz w:val="20"/>
              <w:lang w:eastAsia="en-US"/>
            </w:rPr>
            <w:t>Rechtsvorschrift 4</w:t>
          </w:r>
          <w:r w:rsidR="005F3383">
            <w:rPr>
              <w:rFonts w:eastAsiaTheme="minorHAnsi" w:cstheme="minorBidi"/>
              <w:b/>
              <w:color w:val="00B0F0"/>
              <w:sz w:val="20"/>
              <w:lang w:eastAsia="en-US"/>
            </w:rPr>
            <w:t xml:space="preserve"> </w:t>
          </w:r>
        </w:p>
      </w:tc>
    </w:tr>
  </w:tbl>
  <w:p w14:paraId="7DF5AB5B" w14:textId="77777777" w:rsidR="00567A77" w:rsidRPr="007C5B77" w:rsidRDefault="00567A77" w:rsidP="00163360">
    <w:pPr>
      <w:tabs>
        <w:tab w:val="center" w:pos="4536"/>
        <w:tab w:val="right" w:pos="9072"/>
        <w:tab w:val="left" w:pos="9781"/>
      </w:tabs>
      <w:spacing w:before="0"/>
      <w:rPr>
        <w:rFonts w:eastAsiaTheme="minorHAnsi"/>
        <w:sz w:val="8"/>
        <w:szCs w:val="8"/>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7F684" w14:textId="77777777" w:rsidR="00705106" w:rsidRDefault="00705106" w:rsidP="00EE217B">
      <w:pPr>
        <w:pStyle w:val="Fuzeile"/>
      </w:pPr>
    </w:p>
    <w:p w14:paraId="5D68E2A5" w14:textId="77777777" w:rsidR="00705106" w:rsidRPr="00EE217B" w:rsidRDefault="00705106" w:rsidP="00EE217B">
      <w:pPr>
        <w:spacing w:before="0"/>
        <w:jc w:val="center"/>
      </w:pPr>
      <w:r w:rsidRPr="00027F72">
        <w:separator/>
      </w:r>
      <w:r w:rsidRPr="00027F72">
        <w:separator/>
      </w:r>
    </w:p>
  </w:footnote>
  <w:footnote w:type="continuationSeparator" w:id="0">
    <w:p w14:paraId="70945ACA" w14:textId="77777777" w:rsidR="00705106" w:rsidRDefault="00705106" w:rsidP="00711AB6">
      <w:pPr>
        <w:spacing w:before="0"/>
        <w:jc w:val="center"/>
      </w:pPr>
    </w:p>
    <w:p w14:paraId="066BF3B1" w14:textId="77777777" w:rsidR="00705106" w:rsidRPr="00711AB6" w:rsidRDefault="00705106" w:rsidP="00711AB6">
      <w:pPr>
        <w:spacing w:before="0"/>
        <w:jc w:val="center"/>
      </w:pPr>
      <w:r w:rsidRPr="00027F72">
        <w:separator/>
      </w:r>
      <w:r w:rsidRPr="00027F72">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DF12C" w14:textId="77777777" w:rsidR="008C788F" w:rsidRDefault="008C7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B8F16" w14:textId="77777777" w:rsidR="00567A77" w:rsidRDefault="00567A77" w:rsidP="00B73242">
    <w:pPr>
      <w:pStyle w:val="Kopfzeile"/>
      <w:pBdr>
        <w:bottom w:val="none" w:sz="0" w:space="0" w:color="auto"/>
      </w:pBdr>
      <w:spacing w:before="0"/>
      <w:rPr>
        <w:sz w:val="2"/>
        <w:szCs w:val="14"/>
      </w:rPr>
    </w:pPr>
  </w:p>
  <w:p w14:paraId="6BAD062C" w14:textId="77777777" w:rsidR="00567A77" w:rsidRDefault="00567A77" w:rsidP="003C699D">
    <w:pPr>
      <w:pStyle w:val="Kopfzeile"/>
      <w:pBdr>
        <w:bottom w:val="none" w:sz="0" w:space="0" w:color="auto"/>
      </w:pBdr>
      <w:spacing w:before="0"/>
      <w:rPr>
        <w:sz w:val="2"/>
        <w:szCs w:val="14"/>
      </w:rPr>
    </w:pPr>
  </w:p>
  <w:p w14:paraId="67D2B540" w14:textId="77777777" w:rsidR="00567A77" w:rsidRPr="00665F75" w:rsidRDefault="00567A77" w:rsidP="00B73242">
    <w:pPr>
      <w:pStyle w:val="Kopfzeile"/>
      <w:pBdr>
        <w:bottom w:val="none" w:sz="0" w:space="0" w:color="auto"/>
      </w:pBdr>
      <w:spacing w:before="0"/>
      <w:rPr>
        <w:sz w:val="2"/>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D1798" w14:textId="77777777" w:rsidR="00567A77" w:rsidRPr="003C699D" w:rsidRDefault="00567A77" w:rsidP="00A15352">
    <w:pPr>
      <w:pStyle w:val="Kopfzeile"/>
      <w:pBdr>
        <w:bottom w:val="none" w:sz="0" w:space="0" w:color="auto"/>
      </w:pBdr>
      <w:spacing w:before="0"/>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3C3F3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6A6458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788D9E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7A2702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F84E9B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C46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ECC18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BE124A82"/>
    <w:lvl w:ilvl="0">
      <w:start w:val="1"/>
      <w:numFmt w:val="decimal"/>
      <w:pStyle w:val="Listennummer"/>
      <w:lvlText w:val="%1."/>
      <w:lvlJc w:val="left"/>
      <w:pPr>
        <w:tabs>
          <w:tab w:val="num" w:pos="360"/>
        </w:tabs>
        <w:ind w:left="360" w:hanging="360"/>
      </w:pPr>
    </w:lvl>
  </w:abstractNum>
  <w:abstractNum w:abstractNumId="8" w15:restartNumberingAfterBreak="0">
    <w:nsid w:val="10AC517C"/>
    <w:multiLevelType w:val="hybridMultilevel"/>
    <w:tmpl w:val="DA605592"/>
    <w:lvl w:ilvl="0" w:tplc="41CEEF3C">
      <w:start w:val="1"/>
      <w:numFmt w:val="bullet"/>
      <w:pStyle w:val="Aufzhlungszeichen"/>
      <w:lvlText w:val=""/>
      <w:lvlJc w:val="left"/>
      <w:pPr>
        <w:ind w:left="1074" w:hanging="360"/>
      </w:pPr>
      <w:rPr>
        <w:rFonts w:ascii="Symbol" w:hAnsi="Symbol" w:hint="default"/>
      </w:rPr>
    </w:lvl>
    <w:lvl w:ilvl="1" w:tplc="04070003">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9" w15:restartNumberingAfterBreak="0">
    <w:nsid w:val="1108164F"/>
    <w:multiLevelType w:val="hybridMultilevel"/>
    <w:tmpl w:val="1354D2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6143A6F"/>
    <w:multiLevelType w:val="multilevel"/>
    <w:tmpl w:val="5E5E9E74"/>
    <w:styleLink w:val="Listen1"/>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1" w15:restartNumberingAfterBreak="0">
    <w:nsid w:val="17110A66"/>
    <w:multiLevelType w:val="hybridMultilevel"/>
    <w:tmpl w:val="2FD6A9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AE50901"/>
    <w:multiLevelType w:val="hybridMultilevel"/>
    <w:tmpl w:val="30F819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0423901"/>
    <w:multiLevelType w:val="hybridMultilevel"/>
    <w:tmpl w:val="11B4A2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6BB0205"/>
    <w:multiLevelType w:val="hybridMultilevel"/>
    <w:tmpl w:val="F11EC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4557016"/>
    <w:multiLevelType w:val="hybridMultilevel"/>
    <w:tmpl w:val="BC964C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B3C09DA"/>
    <w:multiLevelType w:val="hybridMultilevel"/>
    <w:tmpl w:val="B6241CC6"/>
    <w:lvl w:ilvl="0" w:tplc="202ED2C6">
      <w:start w:val="2"/>
      <w:numFmt w:val="bullet"/>
      <w:lvlText w:val="-"/>
      <w:lvlJc w:val="left"/>
      <w:pPr>
        <w:ind w:left="720" w:hanging="360"/>
      </w:pPr>
      <w:rPr>
        <w:rFonts w:ascii="Century Gothic" w:eastAsia="Times New Roman" w:hAnsi="Century Gothic"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E6C450B"/>
    <w:multiLevelType w:val="hybridMultilevel"/>
    <w:tmpl w:val="0910222A"/>
    <w:lvl w:ilvl="0" w:tplc="0407000F">
      <w:start w:val="1"/>
      <w:numFmt w:val="decimal"/>
      <w:lvlText w:val="%1."/>
      <w:lvlJc w:val="left"/>
      <w:pPr>
        <w:ind w:left="1074" w:hanging="360"/>
      </w:pPr>
    </w:lvl>
    <w:lvl w:ilvl="1" w:tplc="04070019">
      <w:start w:val="1"/>
      <w:numFmt w:val="lowerLetter"/>
      <w:lvlText w:val="%2."/>
      <w:lvlJc w:val="left"/>
      <w:pPr>
        <w:ind w:left="1794" w:hanging="360"/>
      </w:pPr>
    </w:lvl>
    <w:lvl w:ilvl="2" w:tplc="0407001B" w:tentative="1">
      <w:start w:val="1"/>
      <w:numFmt w:val="lowerRoman"/>
      <w:lvlText w:val="%3."/>
      <w:lvlJc w:val="right"/>
      <w:pPr>
        <w:ind w:left="2514" w:hanging="180"/>
      </w:pPr>
    </w:lvl>
    <w:lvl w:ilvl="3" w:tplc="0407000F" w:tentative="1">
      <w:start w:val="1"/>
      <w:numFmt w:val="decimal"/>
      <w:lvlText w:val="%4."/>
      <w:lvlJc w:val="left"/>
      <w:pPr>
        <w:ind w:left="3234" w:hanging="360"/>
      </w:pPr>
    </w:lvl>
    <w:lvl w:ilvl="4" w:tplc="04070019" w:tentative="1">
      <w:start w:val="1"/>
      <w:numFmt w:val="lowerLetter"/>
      <w:lvlText w:val="%5."/>
      <w:lvlJc w:val="left"/>
      <w:pPr>
        <w:ind w:left="3954" w:hanging="360"/>
      </w:pPr>
    </w:lvl>
    <w:lvl w:ilvl="5" w:tplc="0407001B" w:tentative="1">
      <w:start w:val="1"/>
      <w:numFmt w:val="lowerRoman"/>
      <w:lvlText w:val="%6."/>
      <w:lvlJc w:val="right"/>
      <w:pPr>
        <w:ind w:left="4674" w:hanging="180"/>
      </w:pPr>
    </w:lvl>
    <w:lvl w:ilvl="6" w:tplc="0407000F" w:tentative="1">
      <w:start w:val="1"/>
      <w:numFmt w:val="decimal"/>
      <w:lvlText w:val="%7."/>
      <w:lvlJc w:val="left"/>
      <w:pPr>
        <w:ind w:left="5394" w:hanging="360"/>
      </w:pPr>
    </w:lvl>
    <w:lvl w:ilvl="7" w:tplc="04070019" w:tentative="1">
      <w:start w:val="1"/>
      <w:numFmt w:val="lowerLetter"/>
      <w:lvlText w:val="%8."/>
      <w:lvlJc w:val="left"/>
      <w:pPr>
        <w:ind w:left="6114" w:hanging="360"/>
      </w:pPr>
    </w:lvl>
    <w:lvl w:ilvl="8" w:tplc="0407001B" w:tentative="1">
      <w:start w:val="1"/>
      <w:numFmt w:val="lowerRoman"/>
      <w:lvlText w:val="%9."/>
      <w:lvlJc w:val="right"/>
      <w:pPr>
        <w:ind w:left="6834" w:hanging="180"/>
      </w:pPr>
    </w:lvl>
  </w:abstractNum>
  <w:abstractNum w:abstractNumId="18" w15:restartNumberingAfterBreak="0">
    <w:nsid w:val="4EF54B06"/>
    <w:multiLevelType w:val="hybridMultilevel"/>
    <w:tmpl w:val="63F2BF06"/>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67C1D54"/>
    <w:multiLevelType w:val="hybridMultilevel"/>
    <w:tmpl w:val="9C32BE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B9D71DC"/>
    <w:multiLevelType w:val="hybridMultilevel"/>
    <w:tmpl w:val="4628C72E"/>
    <w:lvl w:ilvl="0" w:tplc="C92E87F4">
      <w:start w:val="1"/>
      <w:numFmt w:val="lowerLetter"/>
      <w:pStyle w:val="Aufzhlungszeichen2"/>
      <w:lvlText w:val="%1."/>
      <w:lvlJc w:val="left"/>
      <w:pPr>
        <w:ind w:left="1074" w:hanging="360"/>
      </w:pPr>
      <w:rPr>
        <w:rFonts w:hint="default"/>
      </w:rPr>
    </w:lvl>
    <w:lvl w:ilvl="1" w:tplc="04070019" w:tentative="1">
      <w:start w:val="1"/>
      <w:numFmt w:val="lowerLetter"/>
      <w:lvlText w:val="%2."/>
      <w:lvlJc w:val="left"/>
      <w:pPr>
        <w:ind w:left="1794" w:hanging="360"/>
      </w:pPr>
    </w:lvl>
    <w:lvl w:ilvl="2" w:tplc="0407001B" w:tentative="1">
      <w:start w:val="1"/>
      <w:numFmt w:val="lowerRoman"/>
      <w:lvlText w:val="%3."/>
      <w:lvlJc w:val="right"/>
      <w:pPr>
        <w:ind w:left="2514" w:hanging="180"/>
      </w:pPr>
    </w:lvl>
    <w:lvl w:ilvl="3" w:tplc="0407000F" w:tentative="1">
      <w:start w:val="1"/>
      <w:numFmt w:val="decimal"/>
      <w:lvlText w:val="%4."/>
      <w:lvlJc w:val="left"/>
      <w:pPr>
        <w:ind w:left="3234" w:hanging="360"/>
      </w:pPr>
    </w:lvl>
    <w:lvl w:ilvl="4" w:tplc="04070019" w:tentative="1">
      <w:start w:val="1"/>
      <w:numFmt w:val="lowerLetter"/>
      <w:lvlText w:val="%5."/>
      <w:lvlJc w:val="left"/>
      <w:pPr>
        <w:ind w:left="3954" w:hanging="360"/>
      </w:pPr>
    </w:lvl>
    <w:lvl w:ilvl="5" w:tplc="0407001B" w:tentative="1">
      <w:start w:val="1"/>
      <w:numFmt w:val="lowerRoman"/>
      <w:lvlText w:val="%6."/>
      <w:lvlJc w:val="right"/>
      <w:pPr>
        <w:ind w:left="4674" w:hanging="180"/>
      </w:pPr>
    </w:lvl>
    <w:lvl w:ilvl="6" w:tplc="0407000F" w:tentative="1">
      <w:start w:val="1"/>
      <w:numFmt w:val="decimal"/>
      <w:lvlText w:val="%7."/>
      <w:lvlJc w:val="left"/>
      <w:pPr>
        <w:ind w:left="5394" w:hanging="360"/>
      </w:pPr>
    </w:lvl>
    <w:lvl w:ilvl="7" w:tplc="04070019" w:tentative="1">
      <w:start w:val="1"/>
      <w:numFmt w:val="lowerLetter"/>
      <w:lvlText w:val="%8."/>
      <w:lvlJc w:val="left"/>
      <w:pPr>
        <w:ind w:left="6114" w:hanging="360"/>
      </w:pPr>
    </w:lvl>
    <w:lvl w:ilvl="8" w:tplc="0407001B" w:tentative="1">
      <w:start w:val="1"/>
      <w:numFmt w:val="lowerRoman"/>
      <w:lvlText w:val="%9."/>
      <w:lvlJc w:val="right"/>
      <w:pPr>
        <w:ind w:left="6834" w:hanging="180"/>
      </w:pPr>
    </w:lvl>
  </w:abstractNum>
  <w:abstractNum w:abstractNumId="21" w15:restartNumberingAfterBreak="0">
    <w:nsid w:val="5C9C105C"/>
    <w:multiLevelType w:val="hybridMultilevel"/>
    <w:tmpl w:val="9A1A3C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F2C74CC"/>
    <w:multiLevelType w:val="hybridMultilevel"/>
    <w:tmpl w:val="157E02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DE1164A"/>
    <w:multiLevelType w:val="hybridMultilevel"/>
    <w:tmpl w:val="777659C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6FBA02CE"/>
    <w:multiLevelType w:val="hybridMultilevel"/>
    <w:tmpl w:val="A8764B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2DE103B"/>
    <w:multiLevelType w:val="hybridMultilevel"/>
    <w:tmpl w:val="22EAF6CA"/>
    <w:lvl w:ilvl="0" w:tplc="6090F8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A4A3210"/>
    <w:multiLevelType w:val="hybridMultilevel"/>
    <w:tmpl w:val="BFF21B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7D8A6FE6"/>
    <w:multiLevelType w:val="multilevel"/>
    <w:tmpl w:val="50121D20"/>
    <w:lvl w:ilvl="0">
      <w:start w:val="1"/>
      <w:numFmt w:val="decimal"/>
      <w:pStyle w:val="berschrift1"/>
      <w:lvlText w:val="%1."/>
      <w:lvlJc w:val="left"/>
      <w:pPr>
        <w:tabs>
          <w:tab w:val="num" w:pos="1105"/>
        </w:tabs>
        <w:ind w:left="1105" w:hanging="680"/>
      </w:pPr>
      <w:rPr>
        <w:rFonts w:ascii="Arial" w:eastAsiaTheme="minorHAnsi" w:hAnsi="Arial" w:cs="Arial" w:hint="default"/>
      </w:rPr>
    </w:lvl>
    <w:lvl w:ilvl="1">
      <w:start w:val="1"/>
      <w:numFmt w:val="decimal"/>
      <w:pStyle w:val="berschrift2"/>
      <w:lvlText w:val="%1.%2"/>
      <w:lvlJc w:val="left"/>
      <w:pPr>
        <w:tabs>
          <w:tab w:val="num" w:pos="1105"/>
        </w:tabs>
        <w:ind w:left="1105" w:hanging="680"/>
      </w:pPr>
    </w:lvl>
    <w:lvl w:ilvl="2">
      <w:start w:val="1"/>
      <w:numFmt w:val="decimal"/>
      <w:pStyle w:val="berschrift3"/>
      <w:lvlText w:val="%1.%2.%3"/>
      <w:lvlJc w:val="left"/>
      <w:pPr>
        <w:tabs>
          <w:tab w:val="num" w:pos="1105"/>
        </w:tabs>
        <w:ind w:left="1105" w:hanging="680"/>
      </w:pPr>
    </w:lvl>
    <w:lvl w:ilvl="3">
      <w:start w:val="1"/>
      <w:numFmt w:val="decimal"/>
      <w:pStyle w:val="berschrift4"/>
      <w:lvlText w:val="%1.%2.%3.%4"/>
      <w:lvlJc w:val="left"/>
      <w:pPr>
        <w:tabs>
          <w:tab w:val="num" w:pos="1289"/>
        </w:tabs>
        <w:ind w:left="1289" w:hanging="864"/>
      </w:pPr>
    </w:lvl>
    <w:lvl w:ilvl="4">
      <w:start w:val="1"/>
      <w:numFmt w:val="decimal"/>
      <w:pStyle w:val="berschrift5"/>
      <w:lvlText w:val="%1.%2.%3.%4.%5"/>
      <w:lvlJc w:val="left"/>
      <w:pPr>
        <w:tabs>
          <w:tab w:val="num" w:pos="1433"/>
        </w:tabs>
        <w:ind w:left="1433" w:hanging="1008"/>
      </w:pPr>
    </w:lvl>
    <w:lvl w:ilvl="5">
      <w:start w:val="1"/>
      <w:numFmt w:val="decimal"/>
      <w:pStyle w:val="berschrift6"/>
      <w:lvlText w:val="%1.%2.%3.%4.%5.%6"/>
      <w:lvlJc w:val="left"/>
      <w:pPr>
        <w:tabs>
          <w:tab w:val="num" w:pos="1577"/>
        </w:tabs>
        <w:ind w:left="1577" w:hanging="1152"/>
      </w:pPr>
    </w:lvl>
    <w:lvl w:ilvl="6">
      <w:start w:val="1"/>
      <w:numFmt w:val="decimal"/>
      <w:pStyle w:val="berschrift7"/>
      <w:lvlText w:val="%1.%2.%3.%4.%5.%6.%7"/>
      <w:lvlJc w:val="left"/>
      <w:pPr>
        <w:tabs>
          <w:tab w:val="num" w:pos="1721"/>
        </w:tabs>
        <w:ind w:left="1721" w:hanging="1296"/>
      </w:pPr>
    </w:lvl>
    <w:lvl w:ilvl="7">
      <w:start w:val="1"/>
      <w:numFmt w:val="decimal"/>
      <w:pStyle w:val="berschrift8"/>
      <w:lvlText w:val="%1.%2.%3.%4.%5.%6.%7.%8"/>
      <w:lvlJc w:val="left"/>
      <w:pPr>
        <w:tabs>
          <w:tab w:val="num" w:pos="1865"/>
        </w:tabs>
        <w:ind w:left="1865" w:hanging="1440"/>
      </w:pPr>
    </w:lvl>
    <w:lvl w:ilvl="8">
      <w:start w:val="1"/>
      <w:numFmt w:val="decimal"/>
      <w:pStyle w:val="berschrift9"/>
      <w:lvlText w:val="%1.%2.%3.%4.%5.%6.%7.%8.%9"/>
      <w:lvlJc w:val="left"/>
      <w:pPr>
        <w:tabs>
          <w:tab w:val="num" w:pos="2585"/>
        </w:tabs>
        <w:ind w:left="2009" w:hanging="1584"/>
      </w:pPr>
    </w:lvl>
  </w:abstractNum>
  <w:abstractNum w:abstractNumId="28" w15:restartNumberingAfterBreak="0">
    <w:nsid w:val="7E7E7A55"/>
    <w:multiLevelType w:val="multilevel"/>
    <w:tmpl w:val="CB40D20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num>
  <w:num w:numId="11">
    <w:abstractNumId w:val="20"/>
  </w:num>
  <w:num w:numId="12">
    <w:abstractNumId w:val="10"/>
  </w:num>
  <w:num w:numId="13">
    <w:abstractNumId w:val="12"/>
  </w:num>
  <w:num w:numId="14">
    <w:abstractNumId w:val="19"/>
  </w:num>
  <w:num w:numId="15">
    <w:abstractNumId w:val="14"/>
  </w:num>
  <w:num w:numId="16">
    <w:abstractNumId w:val="13"/>
  </w:num>
  <w:num w:numId="17">
    <w:abstractNumId w:val="11"/>
  </w:num>
  <w:num w:numId="18">
    <w:abstractNumId w:val="25"/>
  </w:num>
  <w:num w:numId="19">
    <w:abstractNumId w:val="9"/>
  </w:num>
  <w:num w:numId="20">
    <w:abstractNumId w:val="18"/>
  </w:num>
  <w:num w:numId="21">
    <w:abstractNumId w:val="16"/>
  </w:num>
  <w:num w:numId="22">
    <w:abstractNumId w:val="21"/>
  </w:num>
  <w:num w:numId="23">
    <w:abstractNumId w:val="24"/>
  </w:num>
  <w:num w:numId="24">
    <w:abstractNumId w:val="22"/>
  </w:num>
  <w:num w:numId="25">
    <w:abstractNumId w:val="15"/>
  </w:num>
  <w:num w:numId="26">
    <w:abstractNumId w:val="17"/>
  </w:num>
  <w:num w:numId="27">
    <w:abstractNumId w:val="26"/>
  </w:num>
  <w:num w:numId="28">
    <w:abstractNumId w:val="23"/>
  </w:num>
  <w:num w:numId="29">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57"/>
  <w:autoHyphenation/>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CB"/>
    <w:rsid w:val="00002230"/>
    <w:rsid w:val="00002EED"/>
    <w:rsid w:val="000030A9"/>
    <w:rsid w:val="000044D3"/>
    <w:rsid w:val="0001477C"/>
    <w:rsid w:val="0002222B"/>
    <w:rsid w:val="00023427"/>
    <w:rsid w:val="0002748A"/>
    <w:rsid w:val="0003242D"/>
    <w:rsid w:val="0004061E"/>
    <w:rsid w:val="000503CF"/>
    <w:rsid w:val="0005326E"/>
    <w:rsid w:val="000616B8"/>
    <w:rsid w:val="00064F40"/>
    <w:rsid w:val="000703BA"/>
    <w:rsid w:val="00073981"/>
    <w:rsid w:val="00075E7C"/>
    <w:rsid w:val="00080B9A"/>
    <w:rsid w:val="00086B8A"/>
    <w:rsid w:val="0009344D"/>
    <w:rsid w:val="0009625D"/>
    <w:rsid w:val="00097B2B"/>
    <w:rsid w:val="000B1337"/>
    <w:rsid w:val="000B4572"/>
    <w:rsid w:val="000D6507"/>
    <w:rsid w:val="000E26F7"/>
    <w:rsid w:val="000E355A"/>
    <w:rsid w:val="00111AC6"/>
    <w:rsid w:val="001205E2"/>
    <w:rsid w:val="00143536"/>
    <w:rsid w:val="00143F11"/>
    <w:rsid w:val="0014588B"/>
    <w:rsid w:val="00162F77"/>
    <w:rsid w:val="00163360"/>
    <w:rsid w:val="00165A53"/>
    <w:rsid w:val="00180880"/>
    <w:rsid w:val="00184E10"/>
    <w:rsid w:val="00191065"/>
    <w:rsid w:val="0019585B"/>
    <w:rsid w:val="0019773D"/>
    <w:rsid w:val="001978D6"/>
    <w:rsid w:val="001A1B58"/>
    <w:rsid w:val="001B3F50"/>
    <w:rsid w:val="001B7E25"/>
    <w:rsid w:val="001C0D6B"/>
    <w:rsid w:val="001C1789"/>
    <w:rsid w:val="001C49BB"/>
    <w:rsid w:val="001C66DF"/>
    <w:rsid w:val="001C6D68"/>
    <w:rsid w:val="001D22E2"/>
    <w:rsid w:val="001E1F96"/>
    <w:rsid w:val="001E38E2"/>
    <w:rsid w:val="001E7A82"/>
    <w:rsid w:val="001F04DD"/>
    <w:rsid w:val="002065BE"/>
    <w:rsid w:val="0021047B"/>
    <w:rsid w:val="00213C34"/>
    <w:rsid w:val="00226794"/>
    <w:rsid w:val="00241C76"/>
    <w:rsid w:val="00257647"/>
    <w:rsid w:val="002717FB"/>
    <w:rsid w:val="00271DAE"/>
    <w:rsid w:val="00282CD8"/>
    <w:rsid w:val="00283F41"/>
    <w:rsid w:val="00284FA6"/>
    <w:rsid w:val="00285560"/>
    <w:rsid w:val="00285C0D"/>
    <w:rsid w:val="00290924"/>
    <w:rsid w:val="0029287D"/>
    <w:rsid w:val="0029592F"/>
    <w:rsid w:val="002A064F"/>
    <w:rsid w:val="002B0B19"/>
    <w:rsid w:val="002B17CE"/>
    <w:rsid w:val="002B298F"/>
    <w:rsid w:val="002B37AC"/>
    <w:rsid w:val="002B529F"/>
    <w:rsid w:val="002B7BA2"/>
    <w:rsid w:val="002C3029"/>
    <w:rsid w:val="002D0908"/>
    <w:rsid w:val="002D7E2D"/>
    <w:rsid w:val="002E2686"/>
    <w:rsid w:val="002F09D8"/>
    <w:rsid w:val="002F2A78"/>
    <w:rsid w:val="002F6B99"/>
    <w:rsid w:val="002F771F"/>
    <w:rsid w:val="00304799"/>
    <w:rsid w:val="0031086B"/>
    <w:rsid w:val="003308B7"/>
    <w:rsid w:val="00340216"/>
    <w:rsid w:val="00342964"/>
    <w:rsid w:val="0034430A"/>
    <w:rsid w:val="00352142"/>
    <w:rsid w:val="00360F3D"/>
    <w:rsid w:val="00364269"/>
    <w:rsid w:val="00371B70"/>
    <w:rsid w:val="00376DCD"/>
    <w:rsid w:val="00382BCD"/>
    <w:rsid w:val="00390C26"/>
    <w:rsid w:val="00391CBE"/>
    <w:rsid w:val="003932A1"/>
    <w:rsid w:val="003A55ED"/>
    <w:rsid w:val="003A6FEB"/>
    <w:rsid w:val="003B420D"/>
    <w:rsid w:val="003C57A5"/>
    <w:rsid w:val="003C699D"/>
    <w:rsid w:val="003E348F"/>
    <w:rsid w:val="003E5835"/>
    <w:rsid w:val="003F0760"/>
    <w:rsid w:val="003F1B18"/>
    <w:rsid w:val="00400717"/>
    <w:rsid w:val="00406A76"/>
    <w:rsid w:val="004076E9"/>
    <w:rsid w:val="00412A45"/>
    <w:rsid w:val="0041402E"/>
    <w:rsid w:val="00416098"/>
    <w:rsid w:val="004248A0"/>
    <w:rsid w:val="00433509"/>
    <w:rsid w:val="00440D21"/>
    <w:rsid w:val="0044561D"/>
    <w:rsid w:val="00445BB8"/>
    <w:rsid w:val="0044742E"/>
    <w:rsid w:val="00454705"/>
    <w:rsid w:val="00465DB3"/>
    <w:rsid w:val="00475B6A"/>
    <w:rsid w:val="004867BC"/>
    <w:rsid w:val="0049126F"/>
    <w:rsid w:val="004B2234"/>
    <w:rsid w:val="004B5526"/>
    <w:rsid w:val="004B5A8E"/>
    <w:rsid w:val="004B6415"/>
    <w:rsid w:val="004C3F5D"/>
    <w:rsid w:val="004C60FF"/>
    <w:rsid w:val="004D43D5"/>
    <w:rsid w:val="004D6C91"/>
    <w:rsid w:val="004E699D"/>
    <w:rsid w:val="004F1C26"/>
    <w:rsid w:val="004F1E92"/>
    <w:rsid w:val="0050152B"/>
    <w:rsid w:val="005060F4"/>
    <w:rsid w:val="00516C43"/>
    <w:rsid w:val="0052103B"/>
    <w:rsid w:val="00524FB4"/>
    <w:rsid w:val="00525CDB"/>
    <w:rsid w:val="00527267"/>
    <w:rsid w:val="00534A4B"/>
    <w:rsid w:val="005377B5"/>
    <w:rsid w:val="005473EF"/>
    <w:rsid w:val="0055136F"/>
    <w:rsid w:val="0055156D"/>
    <w:rsid w:val="00567521"/>
    <w:rsid w:val="00567A77"/>
    <w:rsid w:val="00583AA1"/>
    <w:rsid w:val="00590DC2"/>
    <w:rsid w:val="005913EC"/>
    <w:rsid w:val="005921A2"/>
    <w:rsid w:val="005967E6"/>
    <w:rsid w:val="005A65E7"/>
    <w:rsid w:val="005B4841"/>
    <w:rsid w:val="005B57D7"/>
    <w:rsid w:val="005B7F7F"/>
    <w:rsid w:val="005C1C85"/>
    <w:rsid w:val="005C3B25"/>
    <w:rsid w:val="005C5708"/>
    <w:rsid w:val="005D1825"/>
    <w:rsid w:val="005D26BD"/>
    <w:rsid w:val="005D2A74"/>
    <w:rsid w:val="005D7BFF"/>
    <w:rsid w:val="005E07BD"/>
    <w:rsid w:val="005E7803"/>
    <w:rsid w:val="005F3383"/>
    <w:rsid w:val="005F6F40"/>
    <w:rsid w:val="006257D4"/>
    <w:rsid w:val="00632C1A"/>
    <w:rsid w:val="006407A6"/>
    <w:rsid w:val="00641C0F"/>
    <w:rsid w:val="006454CF"/>
    <w:rsid w:val="0065198F"/>
    <w:rsid w:val="006521FF"/>
    <w:rsid w:val="00665F75"/>
    <w:rsid w:val="0066763B"/>
    <w:rsid w:val="00672D01"/>
    <w:rsid w:val="00677516"/>
    <w:rsid w:val="006806EC"/>
    <w:rsid w:val="00684B37"/>
    <w:rsid w:val="00685190"/>
    <w:rsid w:val="00691A44"/>
    <w:rsid w:val="00692868"/>
    <w:rsid w:val="00693736"/>
    <w:rsid w:val="00694539"/>
    <w:rsid w:val="006C4228"/>
    <w:rsid w:val="006D45A1"/>
    <w:rsid w:val="006E24F6"/>
    <w:rsid w:val="006E27F0"/>
    <w:rsid w:val="006E7126"/>
    <w:rsid w:val="00700CAB"/>
    <w:rsid w:val="00702124"/>
    <w:rsid w:val="007026D1"/>
    <w:rsid w:val="00705106"/>
    <w:rsid w:val="00711AB6"/>
    <w:rsid w:val="00716DD5"/>
    <w:rsid w:val="00720E5C"/>
    <w:rsid w:val="00722753"/>
    <w:rsid w:val="00737BF1"/>
    <w:rsid w:val="007408BC"/>
    <w:rsid w:val="00742EA1"/>
    <w:rsid w:val="00744772"/>
    <w:rsid w:val="007506E6"/>
    <w:rsid w:val="007626C5"/>
    <w:rsid w:val="00762868"/>
    <w:rsid w:val="00763FC1"/>
    <w:rsid w:val="00764143"/>
    <w:rsid w:val="007648E0"/>
    <w:rsid w:val="00765666"/>
    <w:rsid w:val="00770F51"/>
    <w:rsid w:val="00777C2A"/>
    <w:rsid w:val="007803D7"/>
    <w:rsid w:val="0078728B"/>
    <w:rsid w:val="00790130"/>
    <w:rsid w:val="00796513"/>
    <w:rsid w:val="007A060E"/>
    <w:rsid w:val="007A2996"/>
    <w:rsid w:val="007A3E0C"/>
    <w:rsid w:val="007B1945"/>
    <w:rsid w:val="007B1E38"/>
    <w:rsid w:val="007C5B77"/>
    <w:rsid w:val="007D35EB"/>
    <w:rsid w:val="007D3976"/>
    <w:rsid w:val="007E0249"/>
    <w:rsid w:val="007E072A"/>
    <w:rsid w:val="007E165E"/>
    <w:rsid w:val="007F3A7C"/>
    <w:rsid w:val="007F576E"/>
    <w:rsid w:val="008000CB"/>
    <w:rsid w:val="00800A92"/>
    <w:rsid w:val="00802ED4"/>
    <w:rsid w:val="00805892"/>
    <w:rsid w:val="0081072B"/>
    <w:rsid w:val="008248D3"/>
    <w:rsid w:val="00840C2B"/>
    <w:rsid w:val="008471C9"/>
    <w:rsid w:val="00850F0C"/>
    <w:rsid w:val="00855B99"/>
    <w:rsid w:val="00862DDF"/>
    <w:rsid w:val="00870FFE"/>
    <w:rsid w:val="00872C95"/>
    <w:rsid w:val="00872F5F"/>
    <w:rsid w:val="0087591D"/>
    <w:rsid w:val="00875D09"/>
    <w:rsid w:val="0088020C"/>
    <w:rsid w:val="0088368C"/>
    <w:rsid w:val="00884570"/>
    <w:rsid w:val="008872FB"/>
    <w:rsid w:val="00891EEA"/>
    <w:rsid w:val="008976BA"/>
    <w:rsid w:val="008A3D43"/>
    <w:rsid w:val="008A5560"/>
    <w:rsid w:val="008C44B0"/>
    <w:rsid w:val="008C6D44"/>
    <w:rsid w:val="008C788F"/>
    <w:rsid w:val="008D1A8E"/>
    <w:rsid w:val="008D4202"/>
    <w:rsid w:val="008E0D82"/>
    <w:rsid w:val="008E0FC7"/>
    <w:rsid w:val="008F386C"/>
    <w:rsid w:val="008F75E7"/>
    <w:rsid w:val="009062E6"/>
    <w:rsid w:val="009075A9"/>
    <w:rsid w:val="0091006B"/>
    <w:rsid w:val="009212B4"/>
    <w:rsid w:val="009219D5"/>
    <w:rsid w:val="009355CE"/>
    <w:rsid w:val="00940184"/>
    <w:rsid w:val="009502D5"/>
    <w:rsid w:val="0095198B"/>
    <w:rsid w:val="00963275"/>
    <w:rsid w:val="00970211"/>
    <w:rsid w:val="00975B9E"/>
    <w:rsid w:val="009760D0"/>
    <w:rsid w:val="00980741"/>
    <w:rsid w:val="0099236A"/>
    <w:rsid w:val="00994D64"/>
    <w:rsid w:val="00995EE2"/>
    <w:rsid w:val="009A6E64"/>
    <w:rsid w:val="009B3790"/>
    <w:rsid w:val="009C2FF2"/>
    <w:rsid w:val="009C6EFB"/>
    <w:rsid w:val="009D2F71"/>
    <w:rsid w:val="009D429E"/>
    <w:rsid w:val="009E1FB1"/>
    <w:rsid w:val="009E43BA"/>
    <w:rsid w:val="009E4C28"/>
    <w:rsid w:val="009E763C"/>
    <w:rsid w:val="009F6E01"/>
    <w:rsid w:val="00A06317"/>
    <w:rsid w:val="00A075E6"/>
    <w:rsid w:val="00A15352"/>
    <w:rsid w:val="00A20559"/>
    <w:rsid w:val="00A237ED"/>
    <w:rsid w:val="00A31197"/>
    <w:rsid w:val="00A32DF7"/>
    <w:rsid w:val="00A334BB"/>
    <w:rsid w:val="00A5114A"/>
    <w:rsid w:val="00A544F3"/>
    <w:rsid w:val="00A613A1"/>
    <w:rsid w:val="00A649A3"/>
    <w:rsid w:val="00A666BE"/>
    <w:rsid w:val="00A67CB5"/>
    <w:rsid w:val="00A7113B"/>
    <w:rsid w:val="00A75CE3"/>
    <w:rsid w:val="00A822B8"/>
    <w:rsid w:val="00A8486F"/>
    <w:rsid w:val="00A87FE5"/>
    <w:rsid w:val="00A946ED"/>
    <w:rsid w:val="00AA2F65"/>
    <w:rsid w:val="00AA65D6"/>
    <w:rsid w:val="00AA66B1"/>
    <w:rsid w:val="00AB0EBF"/>
    <w:rsid w:val="00AB3372"/>
    <w:rsid w:val="00AC17EE"/>
    <w:rsid w:val="00AE290A"/>
    <w:rsid w:val="00AE418B"/>
    <w:rsid w:val="00AF1983"/>
    <w:rsid w:val="00AF6DC2"/>
    <w:rsid w:val="00B13741"/>
    <w:rsid w:val="00B15817"/>
    <w:rsid w:val="00B1680D"/>
    <w:rsid w:val="00B21EEF"/>
    <w:rsid w:val="00B22993"/>
    <w:rsid w:val="00B24C33"/>
    <w:rsid w:val="00B261B2"/>
    <w:rsid w:val="00B367CE"/>
    <w:rsid w:val="00B60515"/>
    <w:rsid w:val="00B62D3C"/>
    <w:rsid w:val="00B6329D"/>
    <w:rsid w:val="00B6345C"/>
    <w:rsid w:val="00B73242"/>
    <w:rsid w:val="00B752EE"/>
    <w:rsid w:val="00B77530"/>
    <w:rsid w:val="00BA02EC"/>
    <w:rsid w:val="00BA1533"/>
    <w:rsid w:val="00BA1564"/>
    <w:rsid w:val="00BA7590"/>
    <w:rsid w:val="00BC6A51"/>
    <w:rsid w:val="00BD2864"/>
    <w:rsid w:val="00BD37FF"/>
    <w:rsid w:val="00BD62C0"/>
    <w:rsid w:val="00BD7776"/>
    <w:rsid w:val="00BE368B"/>
    <w:rsid w:val="00BF0354"/>
    <w:rsid w:val="00BF2B89"/>
    <w:rsid w:val="00BF53F4"/>
    <w:rsid w:val="00BF7EB9"/>
    <w:rsid w:val="00C060DC"/>
    <w:rsid w:val="00C24E59"/>
    <w:rsid w:val="00C30D7D"/>
    <w:rsid w:val="00C43D74"/>
    <w:rsid w:val="00C4418B"/>
    <w:rsid w:val="00C45CD7"/>
    <w:rsid w:val="00C470A2"/>
    <w:rsid w:val="00C61048"/>
    <w:rsid w:val="00C81429"/>
    <w:rsid w:val="00C8522D"/>
    <w:rsid w:val="00C915CD"/>
    <w:rsid w:val="00C91AC1"/>
    <w:rsid w:val="00C940C7"/>
    <w:rsid w:val="00CA1845"/>
    <w:rsid w:val="00CA5FDE"/>
    <w:rsid w:val="00CA6FFC"/>
    <w:rsid w:val="00CB24C7"/>
    <w:rsid w:val="00CC19EF"/>
    <w:rsid w:val="00CD096E"/>
    <w:rsid w:val="00CD1A9A"/>
    <w:rsid w:val="00CD4117"/>
    <w:rsid w:val="00CE73C2"/>
    <w:rsid w:val="00D10AEB"/>
    <w:rsid w:val="00D11870"/>
    <w:rsid w:val="00D13BD1"/>
    <w:rsid w:val="00D45365"/>
    <w:rsid w:val="00D61222"/>
    <w:rsid w:val="00D62BAF"/>
    <w:rsid w:val="00D72A1A"/>
    <w:rsid w:val="00D8238D"/>
    <w:rsid w:val="00D975F1"/>
    <w:rsid w:val="00DA6374"/>
    <w:rsid w:val="00DB3534"/>
    <w:rsid w:val="00DB3B77"/>
    <w:rsid w:val="00DB7312"/>
    <w:rsid w:val="00DC5CF9"/>
    <w:rsid w:val="00DC5E60"/>
    <w:rsid w:val="00DD3447"/>
    <w:rsid w:val="00DD5810"/>
    <w:rsid w:val="00DD7A25"/>
    <w:rsid w:val="00DE04D4"/>
    <w:rsid w:val="00DE10AB"/>
    <w:rsid w:val="00DE2B44"/>
    <w:rsid w:val="00DE5B92"/>
    <w:rsid w:val="00DE7A5F"/>
    <w:rsid w:val="00E016C0"/>
    <w:rsid w:val="00E106C4"/>
    <w:rsid w:val="00E211D2"/>
    <w:rsid w:val="00E21350"/>
    <w:rsid w:val="00E26F8A"/>
    <w:rsid w:val="00E328BA"/>
    <w:rsid w:val="00E342CA"/>
    <w:rsid w:val="00E368C3"/>
    <w:rsid w:val="00E50734"/>
    <w:rsid w:val="00E54CF5"/>
    <w:rsid w:val="00E57522"/>
    <w:rsid w:val="00E57793"/>
    <w:rsid w:val="00E61BCD"/>
    <w:rsid w:val="00E72E48"/>
    <w:rsid w:val="00E77518"/>
    <w:rsid w:val="00E841C0"/>
    <w:rsid w:val="00E94F94"/>
    <w:rsid w:val="00EA2ACF"/>
    <w:rsid w:val="00EA7450"/>
    <w:rsid w:val="00EA74B3"/>
    <w:rsid w:val="00EA7CC6"/>
    <w:rsid w:val="00EB0CB5"/>
    <w:rsid w:val="00EC00F0"/>
    <w:rsid w:val="00EC5383"/>
    <w:rsid w:val="00ED3B12"/>
    <w:rsid w:val="00EE217B"/>
    <w:rsid w:val="00EE6A9D"/>
    <w:rsid w:val="00EF2558"/>
    <w:rsid w:val="00EF7D49"/>
    <w:rsid w:val="00F029CC"/>
    <w:rsid w:val="00F02A61"/>
    <w:rsid w:val="00F065A3"/>
    <w:rsid w:val="00F2421E"/>
    <w:rsid w:val="00F27257"/>
    <w:rsid w:val="00F3121A"/>
    <w:rsid w:val="00F35247"/>
    <w:rsid w:val="00F43427"/>
    <w:rsid w:val="00F508B7"/>
    <w:rsid w:val="00F51F9C"/>
    <w:rsid w:val="00F579A0"/>
    <w:rsid w:val="00F607DD"/>
    <w:rsid w:val="00F672A4"/>
    <w:rsid w:val="00F67FF5"/>
    <w:rsid w:val="00F76365"/>
    <w:rsid w:val="00F87375"/>
    <w:rsid w:val="00F920AB"/>
    <w:rsid w:val="00FA1E51"/>
    <w:rsid w:val="00FB19BE"/>
    <w:rsid w:val="00FB6EBC"/>
    <w:rsid w:val="00FB74D4"/>
    <w:rsid w:val="00FC53E1"/>
    <w:rsid w:val="00FD0600"/>
    <w:rsid w:val="00FD6CCC"/>
    <w:rsid w:val="00FE65A7"/>
    <w:rsid w:val="00FE6C2F"/>
    <w:rsid w:val="00FF1F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3FC1175"/>
  <w15:docId w15:val="{8AE9505C-A661-4298-A389-E6E9086F0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E1F96"/>
    <w:pPr>
      <w:spacing w:before="120"/>
      <w:jc w:val="both"/>
    </w:pPr>
    <w:rPr>
      <w:rFonts w:ascii="Century Gothic" w:hAnsi="Century Gothic"/>
      <w:sz w:val="22"/>
    </w:rPr>
  </w:style>
  <w:style w:type="paragraph" w:styleId="berschrift1">
    <w:name w:val="heading 1"/>
    <w:basedOn w:val="Standard"/>
    <w:next w:val="Standardeinzug"/>
    <w:link w:val="berschrift1Zchn"/>
    <w:qFormat/>
    <w:rsid w:val="00364269"/>
    <w:pPr>
      <w:keepNext/>
      <w:pageBreakBefore/>
      <w:numPr>
        <w:numId w:val="1"/>
      </w:numPr>
      <w:tabs>
        <w:tab w:val="num" w:pos="709"/>
      </w:tabs>
      <w:suppressAutoHyphens/>
      <w:spacing w:before="0"/>
      <w:ind w:left="709" w:hanging="709"/>
      <w:jc w:val="left"/>
      <w:outlineLvl w:val="0"/>
    </w:pPr>
    <w:rPr>
      <w:rFonts w:ascii="Futura Md BT" w:hAnsi="Futura Md BT"/>
      <w:b/>
      <w:color w:val="00A7DE"/>
      <w:kern w:val="28"/>
      <w:sz w:val="32"/>
    </w:rPr>
  </w:style>
  <w:style w:type="paragraph" w:styleId="berschrift2">
    <w:name w:val="heading 2"/>
    <w:basedOn w:val="berschrift1"/>
    <w:next w:val="Standardeinzug"/>
    <w:uiPriority w:val="9"/>
    <w:qFormat/>
    <w:rsid w:val="00A237ED"/>
    <w:pPr>
      <w:pageBreakBefore w:val="0"/>
      <w:numPr>
        <w:ilvl w:val="1"/>
      </w:numPr>
      <w:tabs>
        <w:tab w:val="left" w:pos="720"/>
      </w:tabs>
      <w:suppressAutoHyphens w:val="0"/>
      <w:spacing w:before="480"/>
      <w:ind w:left="709" w:hanging="709"/>
      <w:outlineLvl w:val="1"/>
    </w:pPr>
    <w:rPr>
      <w:sz w:val="28"/>
    </w:rPr>
  </w:style>
  <w:style w:type="paragraph" w:styleId="berschrift3">
    <w:name w:val="heading 3"/>
    <w:basedOn w:val="berschrift2"/>
    <w:next w:val="Standardeinzug"/>
    <w:qFormat/>
    <w:rsid w:val="00CB24C7"/>
    <w:pPr>
      <w:numPr>
        <w:ilvl w:val="2"/>
      </w:numPr>
      <w:spacing w:before="360"/>
      <w:ind w:left="709" w:hanging="709"/>
      <w:outlineLvl w:val="2"/>
    </w:pPr>
    <w:rPr>
      <w:sz w:val="24"/>
    </w:rPr>
  </w:style>
  <w:style w:type="paragraph" w:styleId="berschrift4">
    <w:name w:val="heading 4"/>
    <w:basedOn w:val="berschrift3"/>
    <w:next w:val="Standardeinzug"/>
    <w:qFormat/>
    <w:pPr>
      <w:numPr>
        <w:ilvl w:val="3"/>
      </w:numPr>
      <w:spacing w:before="240"/>
      <w:ind w:left="720" w:hanging="720"/>
      <w:outlineLvl w:val="3"/>
    </w:pPr>
    <w:rPr>
      <w:b w:val="0"/>
    </w:rPr>
  </w:style>
  <w:style w:type="paragraph" w:styleId="berschrift5">
    <w:name w:val="heading 5"/>
    <w:basedOn w:val="berschrift4"/>
    <w:next w:val="Standard"/>
    <w:pPr>
      <w:numPr>
        <w:ilvl w:val="4"/>
      </w:numPr>
      <w:ind w:left="720" w:hanging="720"/>
      <w:outlineLvl w:val="4"/>
    </w:pPr>
  </w:style>
  <w:style w:type="paragraph" w:styleId="berschrift6">
    <w:name w:val="heading 6"/>
    <w:basedOn w:val="berschrift5"/>
    <w:next w:val="Standard"/>
    <w:pPr>
      <w:numPr>
        <w:ilvl w:val="5"/>
      </w:numPr>
      <w:ind w:left="720" w:hanging="720"/>
      <w:outlineLvl w:val="5"/>
    </w:pPr>
  </w:style>
  <w:style w:type="paragraph" w:styleId="berschrift7">
    <w:name w:val="heading 7"/>
    <w:basedOn w:val="berschrift6"/>
    <w:next w:val="Standard"/>
    <w:pPr>
      <w:numPr>
        <w:ilvl w:val="6"/>
      </w:numPr>
      <w:ind w:left="720" w:hanging="720"/>
      <w:outlineLvl w:val="6"/>
    </w:pPr>
  </w:style>
  <w:style w:type="paragraph" w:styleId="berschrift8">
    <w:name w:val="heading 8"/>
    <w:basedOn w:val="berschrift7"/>
    <w:next w:val="Standard"/>
    <w:pPr>
      <w:numPr>
        <w:ilvl w:val="7"/>
      </w:numPr>
      <w:ind w:left="720" w:hanging="720"/>
      <w:outlineLvl w:val="7"/>
    </w:pPr>
  </w:style>
  <w:style w:type="paragraph" w:styleId="berschrift9">
    <w:name w:val="heading 9"/>
    <w:basedOn w:val="berschrift8"/>
    <w:next w:val="Standard"/>
    <w:pPr>
      <w:numPr>
        <w:ilvl w:val="8"/>
      </w:numPr>
      <w:ind w:left="720" w:hanging="72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rPr>
  </w:style>
  <w:style w:type="character" w:styleId="Hyperlink">
    <w:name w:val="Hyperlink"/>
    <w:semiHidden/>
    <w:rPr>
      <w:color w:val="0000FF"/>
      <w:u w:val="single"/>
    </w:rPr>
  </w:style>
  <w:style w:type="character" w:styleId="Seitenzahl">
    <w:name w:val="page number"/>
    <w:basedOn w:val="Absatz-Standardschriftart"/>
    <w:semiHidden/>
  </w:style>
  <w:style w:type="paragraph" w:styleId="Verzeichnis1">
    <w:name w:val="toc 1"/>
    <w:basedOn w:val="Standard"/>
    <w:next w:val="Standard"/>
    <w:autoRedefine/>
    <w:uiPriority w:val="39"/>
    <w:qFormat/>
    <w:pPr>
      <w:tabs>
        <w:tab w:val="right" w:leader="dot" w:pos="8505"/>
      </w:tabs>
      <w:spacing w:before="240"/>
      <w:ind w:left="680" w:right="424" w:hanging="680"/>
      <w:jc w:val="left"/>
    </w:pPr>
    <w:rPr>
      <w:b/>
      <w:noProof/>
    </w:rPr>
  </w:style>
  <w:style w:type="paragraph" w:styleId="Verzeichnis2">
    <w:name w:val="toc 2"/>
    <w:basedOn w:val="Verzeichnis1"/>
    <w:next w:val="Standard"/>
    <w:autoRedefine/>
    <w:uiPriority w:val="39"/>
    <w:qFormat/>
    <w:pPr>
      <w:tabs>
        <w:tab w:val="left" w:pos="680"/>
      </w:tabs>
      <w:spacing w:before="120"/>
    </w:pPr>
    <w:rPr>
      <w:b w:val="0"/>
    </w:rPr>
  </w:style>
  <w:style w:type="paragraph" w:styleId="Verzeichnis3">
    <w:name w:val="toc 3"/>
    <w:basedOn w:val="Verzeichnis2"/>
    <w:next w:val="Standard"/>
    <w:autoRedefine/>
    <w:uiPriority w:val="39"/>
    <w:qFormat/>
    <w:pPr>
      <w:tabs>
        <w:tab w:val="left" w:pos="1004"/>
      </w:tabs>
      <w:spacing w:before="60"/>
    </w:pPr>
  </w:style>
  <w:style w:type="paragraph" w:styleId="Umschlagabsenderadresse">
    <w:name w:val="envelope return"/>
    <w:basedOn w:val="Standard"/>
    <w:semiHidden/>
  </w:style>
  <w:style w:type="paragraph" w:styleId="Beschriftung">
    <w:name w:val="caption"/>
    <w:basedOn w:val="Standard"/>
    <w:next w:val="Standardeinzug"/>
    <w:qFormat/>
    <w:rsid w:val="0055156D"/>
    <w:pPr>
      <w:spacing w:before="0"/>
      <w:ind w:left="1985" w:hanging="1276"/>
      <w:jc w:val="left"/>
    </w:pPr>
    <w:rPr>
      <w:sz w:val="20"/>
    </w:rPr>
  </w:style>
  <w:style w:type="character" w:styleId="Funotenzeichen">
    <w:name w:val="footnote reference"/>
    <w:semiHidden/>
    <w:rsid w:val="00DD3447"/>
    <w:rPr>
      <w:szCs w:val="24"/>
      <w:vertAlign w:val="superscript"/>
    </w:rPr>
  </w:style>
  <w:style w:type="paragraph" w:styleId="Sprechblasentext">
    <w:name w:val="Balloon Text"/>
    <w:basedOn w:val="Standard"/>
    <w:link w:val="SprechblasentextZchn"/>
    <w:uiPriority w:val="99"/>
    <w:semiHidden/>
    <w:unhideWhenUsed/>
    <w:rsid w:val="006E7126"/>
    <w:pPr>
      <w:spacing w:before="0"/>
    </w:pPr>
    <w:rPr>
      <w:rFonts w:ascii="Tahoma" w:hAnsi="Tahoma" w:cs="Tahoma"/>
      <w:sz w:val="16"/>
      <w:szCs w:val="16"/>
    </w:rPr>
  </w:style>
  <w:style w:type="paragraph" w:customStyle="1" w:styleId="Computerprogramm">
    <w:name w:val="Computerprogramm"/>
    <w:basedOn w:val="Standard"/>
    <w:rsid w:val="0000223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contextualSpacing/>
      <w:jc w:val="left"/>
    </w:pPr>
    <w:rPr>
      <w:noProof/>
      <w:sz w:val="20"/>
    </w:rPr>
  </w:style>
  <w:style w:type="character" w:customStyle="1" w:styleId="SprechblasentextZchn">
    <w:name w:val="Sprechblasentext Zchn"/>
    <w:basedOn w:val="Absatz-Standardschriftart"/>
    <w:link w:val="Sprechblasentext"/>
    <w:uiPriority w:val="99"/>
    <w:semiHidden/>
    <w:rsid w:val="006E7126"/>
    <w:rPr>
      <w:rFonts w:ascii="Tahoma" w:hAnsi="Tahoma" w:cs="Tahoma"/>
      <w:sz w:val="16"/>
      <w:szCs w:val="16"/>
    </w:rPr>
  </w:style>
  <w:style w:type="paragraph" w:styleId="Literaturverzeichnis">
    <w:name w:val="Bibliography"/>
    <w:basedOn w:val="Standard"/>
    <w:autoRedefine/>
    <w:qFormat/>
    <w:rsid w:val="00002230"/>
    <w:pPr>
      <w:jc w:val="left"/>
    </w:pPr>
  </w:style>
  <w:style w:type="paragraph" w:styleId="Funotentext">
    <w:name w:val="footnote text"/>
    <w:basedOn w:val="Standard"/>
    <w:semiHidden/>
    <w:qFormat/>
    <w:rsid w:val="001E1F96"/>
    <w:pPr>
      <w:tabs>
        <w:tab w:val="left" w:pos="142"/>
      </w:tabs>
      <w:spacing w:before="60"/>
      <w:ind w:left="108" w:hanging="108"/>
      <w:jc w:val="left"/>
    </w:pPr>
    <w:rPr>
      <w:sz w:val="14"/>
    </w:rPr>
  </w:style>
  <w:style w:type="paragraph" w:styleId="Kopfzeile">
    <w:name w:val="header"/>
    <w:basedOn w:val="Standard"/>
    <w:semiHidden/>
    <w:pPr>
      <w:pBdr>
        <w:bottom w:val="single" w:sz="4" w:space="1" w:color="auto"/>
      </w:pBdr>
      <w:tabs>
        <w:tab w:val="right" w:pos="7938"/>
      </w:tabs>
    </w:pPr>
    <w:rPr>
      <w:sz w:val="20"/>
    </w:rPr>
  </w:style>
  <w:style w:type="paragraph" w:styleId="Abbildungsverzeichnis">
    <w:name w:val="table of figures"/>
    <w:basedOn w:val="Verzeichnis3"/>
    <w:next w:val="Standard"/>
    <w:autoRedefine/>
    <w:uiPriority w:val="99"/>
    <w:rsid w:val="00A613A1"/>
    <w:pPr>
      <w:tabs>
        <w:tab w:val="clear" w:pos="680"/>
        <w:tab w:val="clear" w:pos="1004"/>
        <w:tab w:val="clear" w:pos="8505"/>
        <w:tab w:val="right" w:leader="dot" w:pos="9072"/>
      </w:tabs>
      <w:ind w:left="709" w:hanging="709"/>
    </w:pPr>
  </w:style>
  <w:style w:type="paragraph" w:styleId="Aufzhlungszeichen2">
    <w:name w:val="List Bullet 2"/>
    <w:basedOn w:val="Listenabsatz"/>
    <w:next w:val="Standardeinzug"/>
    <w:qFormat/>
    <w:rsid w:val="0055156D"/>
    <w:pPr>
      <w:numPr>
        <w:numId w:val="11"/>
      </w:numPr>
      <w:spacing w:before="60" w:after="60"/>
      <w:ind w:left="1134" w:hanging="420"/>
      <w:contextualSpacing w:val="0"/>
    </w:pPr>
  </w:style>
  <w:style w:type="paragraph" w:customStyle="1" w:styleId="Abbildung">
    <w:name w:val="Abbildung"/>
    <w:basedOn w:val="Standard"/>
    <w:next w:val="Beschriftung"/>
    <w:qFormat/>
    <w:rsid w:val="00CB24C7"/>
    <w:pPr>
      <w:keepNext/>
      <w:ind w:left="709"/>
      <w:jc w:val="center"/>
    </w:pPr>
  </w:style>
  <w:style w:type="paragraph" w:styleId="Fuzeile">
    <w:name w:val="footer"/>
    <w:basedOn w:val="Standard"/>
    <w:link w:val="FuzeileZchn"/>
    <w:uiPriority w:val="99"/>
    <w:pPr>
      <w:tabs>
        <w:tab w:val="center" w:pos="4536"/>
        <w:tab w:val="right" w:pos="9072"/>
      </w:tabs>
    </w:pPr>
  </w:style>
  <w:style w:type="paragraph" w:styleId="Aufzhlungszeichen">
    <w:name w:val="List Bullet"/>
    <w:basedOn w:val="Listenabsatz"/>
    <w:next w:val="Standardeinzug"/>
    <w:qFormat/>
    <w:rsid w:val="0055156D"/>
    <w:pPr>
      <w:numPr>
        <w:numId w:val="10"/>
      </w:numPr>
      <w:spacing w:before="60" w:after="60"/>
      <w:ind w:left="1134" w:hanging="420"/>
      <w:contextualSpacing w:val="0"/>
    </w:pPr>
  </w:style>
  <w:style w:type="paragraph" w:styleId="Zitat">
    <w:name w:val="Quote"/>
    <w:basedOn w:val="Standard"/>
    <w:qFormat/>
    <w:rsid w:val="005473EF"/>
    <w:pPr>
      <w:spacing w:before="0"/>
    </w:pPr>
    <w:rPr>
      <w:i/>
      <w:sz w:val="20"/>
    </w:rPr>
  </w:style>
  <w:style w:type="paragraph" w:styleId="Anrede">
    <w:name w:val="Salutation"/>
    <w:basedOn w:val="Standard"/>
    <w:next w:val="Standard"/>
    <w:semiHidden/>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paragraph" w:styleId="Fu-Endnotenberschrift">
    <w:name w:val="Note Heading"/>
    <w:basedOn w:val="Standard"/>
    <w:next w:val="Standard"/>
    <w:semiHidden/>
  </w:style>
  <w:style w:type="paragraph" w:styleId="Gruformel">
    <w:name w:val="Closing"/>
    <w:basedOn w:val="Standard"/>
    <w:semiHidden/>
    <w:pPr>
      <w:ind w:left="4252"/>
    </w:pPr>
  </w:style>
  <w:style w:type="paragraph" w:styleId="Index1">
    <w:name w:val="index 1"/>
    <w:basedOn w:val="Standard"/>
    <w:next w:val="Standard"/>
    <w:autoRedefine/>
    <w:uiPriority w:val="99"/>
    <w:semiHidden/>
    <w:pPr>
      <w:tabs>
        <w:tab w:val="right" w:leader="dot" w:pos="3598"/>
      </w:tabs>
      <w:ind w:left="198" w:hanging="198"/>
    </w:pPr>
    <w:rPr>
      <w:noProof/>
    </w:rPr>
  </w:style>
  <w:style w:type="paragraph" w:styleId="Index2">
    <w:name w:val="index 2"/>
    <w:basedOn w:val="Standard"/>
    <w:next w:val="Standard"/>
    <w:autoRedefine/>
    <w:semiHidden/>
    <w:pPr>
      <w:ind w:left="396" w:hanging="198"/>
    </w:pPr>
  </w:style>
  <w:style w:type="paragraph" w:styleId="Index3">
    <w:name w:val="index 3"/>
    <w:basedOn w:val="Standard"/>
    <w:next w:val="Standard"/>
    <w:autoRedefine/>
    <w:semiHidden/>
    <w:pPr>
      <w:ind w:left="601" w:hanging="198"/>
    </w:pPr>
  </w:style>
  <w:style w:type="paragraph" w:styleId="Index4">
    <w:name w:val="index 4"/>
    <w:basedOn w:val="Standard"/>
    <w:next w:val="Standard"/>
    <w:autoRedefine/>
    <w:semiHidden/>
    <w:pPr>
      <w:ind w:left="799" w:hanging="198"/>
    </w:pPr>
  </w:style>
  <w:style w:type="paragraph" w:styleId="Index5">
    <w:name w:val="index 5"/>
    <w:basedOn w:val="Standard"/>
    <w:next w:val="Standard"/>
    <w:autoRedefine/>
    <w:semiHidden/>
    <w:pPr>
      <w:ind w:left="997" w:hanging="198"/>
    </w:pPr>
  </w:style>
  <w:style w:type="paragraph" w:styleId="Index6">
    <w:name w:val="index 6"/>
    <w:basedOn w:val="Standard"/>
    <w:next w:val="Standard"/>
    <w:autoRedefine/>
    <w:semiHidden/>
    <w:pPr>
      <w:ind w:left="1196" w:hanging="198"/>
    </w:pPr>
  </w:style>
  <w:style w:type="paragraph" w:styleId="Index7">
    <w:name w:val="index 7"/>
    <w:basedOn w:val="Standard"/>
    <w:next w:val="Standard"/>
    <w:autoRedefine/>
    <w:semiHidden/>
    <w:pPr>
      <w:ind w:left="1400" w:hanging="198"/>
    </w:pPr>
  </w:style>
  <w:style w:type="paragraph" w:styleId="Index8">
    <w:name w:val="index 8"/>
    <w:basedOn w:val="Standard"/>
    <w:next w:val="Standard"/>
    <w:autoRedefine/>
    <w:semiHidden/>
    <w:pPr>
      <w:ind w:left="1598" w:hanging="198"/>
    </w:pPr>
  </w:style>
  <w:style w:type="paragraph" w:styleId="Index9">
    <w:name w:val="index 9"/>
    <w:basedOn w:val="Standard"/>
    <w:next w:val="Standard"/>
    <w:autoRedefine/>
    <w:semiHidden/>
    <w:pPr>
      <w:ind w:left="1797" w:hanging="198"/>
    </w:pPr>
  </w:style>
  <w:style w:type="paragraph" w:styleId="Indexberschrift">
    <w:name w:val="index heading"/>
    <w:basedOn w:val="Standard"/>
    <w:next w:val="Index1"/>
    <w:semiHidden/>
    <w:rPr>
      <w:b/>
    </w:rPr>
  </w:style>
  <w:style w:type="paragraph" w:styleId="Kommentartext">
    <w:name w:val="annotation text"/>
    <w:basedOn w:val="Standard"/>
    <w:link w:val="KommentartextZchn"/>
    <w:semiHidden/>
  </w:style>
  <w:style w:type="paragraph" w:styleId="Liste">
    <w:name w:val="List"/>
    <w:basedOn w:val="Standard"/>
    <w:semiHidden/>
    <w:pPr>
      <w:ind w:left="357" w:hanging="357"/>
    </w:pPr>
  </w:style>
  <w:style w:type="paragraph" w:styleId="Liste2">
    <w:name w:val="List 2"/>
    <w:basedOn w:val="Standard"/>
    <w:semiHidden/>
    <w:pPr>
      <w:ind w:left="714" w:hanging="357"/>
    </w:pPr>
  </w:style>
  <w:style w:type="paragraph" w:styleId="Liste3">
    <w:name w:val="List 3"/>
    <w:basedOn w:val="Standard"/>
    <w:semiHidden/>
    <w:pPr>
      <w:ind w:left="1077" w:hanging="357"/>
    </w:pPr>
  </w:style>
  <w:style w:type="paragraph" w:styleId="Liste4">
    <w:name w:val="List 4"/>
    <w:basedOn w:val="Standard"/>
    <w:semiHidden/>
    <w:pPr>
      <w:ind w:left="1434" w:hanging="357"/>
    </w:pPr>
  </w:style>
  <w:style w:type="paragraph" w:styleId="Liste5">
    <w:name w:val="List 5"/>
    <w:basedOn w:val="Standard"/>
    <w:semiHidden/>
    <w:pPr>
      <w:ind w:left="1797" w:hanging="357"/>
    </w:pPr>
  </w:style>
  <w:style w:type="paragraph" w:styleId="Listenfortsetzung">
    <w:name w:val="List Continue"/>
    <w:basedOn w:val="Standard"/>
    <w:semiHidden/>
    <w:pPr>
      <w:ind w:left="357"/>
    </w:pPr>
  </w:style>
  <w:style w:type="paragraph" w:styleId="Listenfortsetzung2">
    <w:name w:val="List Continue 2"/>
    <w:basedOn w:val="Standard"/>
    <w:semiHidden/>
    <w:pPr>
      <w:ind w:left="720"/>
    </w:pPr>
  </w:style>
  <w:style w:type="paragraph" w:styleId="Listenfortsetzung3">
    <w:name w:val="List Continue 3"/>
    <w:basedOn w:val="Standard"/>
    <w:semiHidden/>
    <w:pPr>
      <w:ind w:left="1077"/>
    </w:pPr>
  </w:style>
  <w:style w:type="paragraph" w:styleId="Listenfortsetzung4">
    <w:name w:val="List Continue 4"/>
    <w:basedOn w:val="Standard"/>
    <w:semiHidden/>
    <w:pPr>
      <w:ind w:left="1440"/>
    </w:pPr>
  </w:style>
  <w:style w:type="paragraph" w:styleId="Listenfortsetzung5">
    <w:name w:val="List Continue 5"/>
    <w:basedOn w:val="Standard"/>
    <w:semiHidden/>
    <w:pPr>
      <w:ind w:left="1797"/>
    </w:pPr>
  </w:style>
  <w:style w:type="paragraph" w:styleId="Listennummer">
    <w:name w:val="List Number"/>
    <w:basedOn w:val="Standard"/>
    <w:semiHidden/>
    <w:pPr>
      <w:numPr>
        <w:numId w:val="5"/>
      </w:numPr>
      <w:tabs>
        <w:tab w:val="clear" w:pos="360"/>
        <w:tab w:val="num" w:pos="357"/>
      </w:tabs>
      <w:ind w:left="357" w:hanging="357"/>
    </w:pPr>
  </w:style>
  <w:style w:type="paragraph" w:styleId="Listennummer2">
    <w:name w:val="List Number 2"/>
    <w:basedOn w:val="Standard"/>
    <w:semiHidden/>
    <w:pPr>
      <w:numPr>
        <w:numId w:val="6"/>
      </w:numPr>
      <w:tabs>
        <w:tab w:val="clear" w:pos="643"/>
        <w:tab w:val="num" w:pos="357"/>
      </w:tabs>
      <w:ind w:left="714" w:hanging="357"/>
    </w:pPr>
  </w:style>
  <w:style w:type="paragraph" w:styleId="Listennummer3">
    <w:name w:val="List Number 3"/>
    <w:basedOn w:val="Standard"/>
    <w:semiHidden/>
    <w:pPr>
      <w:numPr>
        <w:numId w:val="7"/>
      </w:numPr>
      <w:tabs>
        <w:tab w:val="clear" w:pos="926"/>
        <w:tab w:val="right" w:pos="1077"/>
      </w:tabs>
      <w:ind w:left="1077" w:hanging="357"/>
    </w:pPr>
  </w:style>
  <w:style w:type="paragraph" w:styleId="Listennummer4">
    <w:name w:val="List Number 4"/>
    <w:basedOn w:val="Standard"/>
    <w:semiHidden/>
    <w:pPr>
      <w:numPr>
        <w:numId w:val="8"/>
      </w:numPr>
      <w:tabs>
        <w:tab w:val="clear" w:pos="1209"/>
        <w:tab w:val="right" w:pos="1440"/>
      </w:tabs>
      <w:ind w:left="1434" w:hanging="357"/>
    </w:pPr>
  </w:style>
  <w:style w:type="paragraph" w:styleId="Listennummer5">
    <w:name w:val="List Number 5"/>
    <w:basedOn w:val="Standard"/>
    <w:semiHidden/>
    <w:pPr>
      <w:numPr>
        <w:numId w:val="9"/>
      </w:numPr>
      <w:tabs>
        <w:tab w:val="clear" w:pos="1492"/>
        <w:tab w:val="right" w:pos="1797"/>
      </w:tabs>
      <w:ind w:left="1797" w:hanging="357"/>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urText">
    <w:name w:val="Plain Text"/>
    <w:basedOn w:val="Standard"/>
    <w:semiHidden/>
    <w:rPr>
      <w:rFonts w:ascii="Courier New" w:hAnsi="Courier New"/>
    </w:rPr>
  </w:style>
  <w:style w:type="paragraph" w:styleId="Standardeinzug">
    <w:name w:val="Normal Indent"/>
    <w:basedOn w:val="Standard"/>
    <w:qFormat/>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next w:val="Untertitel"/>
    <w:link w:val="TitelZchn"/>
    <w:qFormat/>
    <w:rsid w:val="00002230"/>
    <w:pPr>
      <w:suppressAutoHyphens/>
      <w:spacing w:before="0" w:line="360" w:lineRule="auto"/>
      <w:jc w:val="center"/>
    </w:pPr>
    <w:rPr>
      <w:b/>
      <w:kern w:val="28"/>
      <w:sz w:val="44"/>
    </w:rPr>
  </w:style>
  <w:style w:type="paragraph" w:styleId="Umschlagadresse">
    <w:name w:val="envelope address"/>
    <w:basedOn w:val="Standard"/>
    <w:semiHidden/>
    <w:pPr>
      <w:framePr w:w="4320" w:h="2160" w:hRule="exact" w:hSpace="141" w:wrap="auto" w:hAnchor="page" w:xAlign="center" w:yAlign="bottom"/>
      <w:ind w:left="1"/>
    </w:pPr>
  </w:style>
  <w:style w:type="paragraph" w:styleId="Unterschrift">
    <w:name w:val="Signature"/>
    <w:basedOn w:val="Standard"/>
    <w:semiHidden/>
    <w:pPr>
      <w:ind w:left="4252"/>
    </w:pPr>
  </w:style>
  <w:style w:type="paragraph" w:styleId="Untertitel">
    <w:name w:val="Subtitle"/>
    <w:basedOn w:val="Standard"/>
    <w:link w:val="UntertitelZchn"/>
    <w:qFormat/>
    <w:rsid w:val="00002230"/>
    <w:pPr>
      <w:suppressAutoHyphens/>
      <w:spacing w:before="240"/>
      <w:jc w:val="center"/>
    </w:pPr>
    <w:rPr>
      <w:sz w:val="32"/>
    </w:rPr>
  </w:style>
  <w:style w:type="paragraph" w:styleId="Verzeichnis4">
    <w:name w:val="toc 4"/>
    <w:basedOn w:val="Verzeichnis3"/>
    <w:next w:val="Standard"/>
    <w:autoRedefine/>
    <w:semiHidden/>
  </w:style>
  <w:style w:type="paragraph" w:styleId="Verzeichnis5">
    <w:name w:val="toc 5"/>
    <w:basedOn w:val="Verzeichnis4"/>
    <w:next w:val="Standard"/>
    <w:autoRedefine/>
    <w:semiHidden/>
  </w:style>
  <w:style w:type="paragraph" w:styleId="Verzeichnis6">
    <w:name w:val="toc 6"/>
    <w:basedOn w:val="Verzeichnis5"/>
    <w:next w:val="Standard"/>
    <w:autoRedefine/>
    <w:semiHidden/>
  </w:style>
  <w:style w:type="paragraph" w:styleId="Verzeichnis7">
    <w:name w:val="toc 7"/>
    <w:basedOn w:val="Verzeichnis6"/>
    <w:next w:val="Standard"/>
    <w:autoRedefine/>
    <w:semiHidden/>
  </w:style>
  <w:style w:type="paragraph" w:styleId="Verzeichnis8">
    <w:name w:val="toc 8"/>
    <w:basedOn w:val="Verzeichnis7"/>
    <w:next w:val="Standard"/>
    <w:autoRedefine/>
    <w:semiHidden/>
  </w:style>
  <w:style w:type="paragraph" w:styleId="Verzeichnis9">
    <w:name w:val="toc 9"/>
    <w:basedOn w:val="Verzeichnis8"/>
    <w:next w:val="Standard"/>
    <w:autoRedefine/>
    <w:semiHidden/>
    <w:pPr>
      <w:outlineLvl w:val="8"/>
    </w:pPr>
  </w:style>
  <w:style w:type="paragraph" w:styleId="RGV-berschrift">
    <w:name w:val="toa heading"/>
    <w:basedOn w:val="Standard"/>
    <w:next w:val="Standard"/>
    <w:semiHidden/>
    <w:rPr>
      <w:b/>
    </w:rPr>
  </w:style>
  <w:style w:type="paragraph" w:styleId="Rechtsgrundlagenverzeichnis">
    <w:name w:val="table of authorities"/>
    <w:basedOn w:val="Standard"/>
    <w:next w:val="Standard"/>
    <w:semiHidden/>
    <w:pPr>
      <w:ind w:left="200" w:hanging="200"/>
    </w:pPr>
  </w:style>
  <w:style w:type="paragraph" w:styleId="Aufzhlungszeichen4">
    <w:name w:val="List Bullet 4"/>
    <w:basedOn w:val="Standard"/>
    <w:semiHidden/>
    <w:pPr>
      <w:numPr>
        <w:numId w:val="3"/>
      </w:numPr>
      <w:tabs>
        <w:tab w:val="clear" w:pos="1209"/>
        <w:tab w:val="right" w:pos="1440"/>
      </w:tabs>
      <w:ind w:left="1434" w:hanging="357"/>
    </w:pPr>
  </w:style>
  <w:style w:type="paragraph" w:styleId="Aufzhlungszeichen5">
    <w:name w:val="List Bullet 5"/>
    <w:basedOn w:val="Standard"/>
    <w:semiHidden/>
    <w:pPr>
      <w:numPr>
        <w:numId w:val="4"/>
      </w:numPr>
      <w:tabs>
        <w:tab w:val="clear" w:pos="1492"/>
        <w:tab w:val="num" w:pos="1786"/>
      </w:tabs>
      <w:ind w:left="1797" w:hanging="357"/>
    </w:pPr>
  </w:style>
  <w:style w:type="paragraph" w:styleId="Aufzhlungszeichen3">
    <w:name w:val="List Bullet 3"/>
    <w:basedOn w:val="Standard"/>
    <w:semiHidden/>
    <w:qFormat/>
    <w:pPr>
      <w:numPr>
        <w:numId w:val="2"/>
      </w:numPr>
      <w:tabs>
        <w:tab w:val="clear" w:pos="926"/>
        <w:tab w:val="left" w:pos="1077"/>
      </w:tabs>
      <w:ind w:left="1077" w:hanging="357"/>
    </w:pPr>
  </w:style>
  <w:style w:type="paragraph" w:customStyle="1" w:styleId="Tabellenberschrift">
    <w:name w:val="Tabellenüberschrift"/>
    <w:basedOn w:val="Beschriftung"/>
    <w:next w:val="Standardeinzug"/>
    <w:qFormat/>
    <w:rsid w:val="007E0249"/>
    <w:pPr>
      <w:keepNext/>
      <w:spacing w:before="120" w:after="120"/>
      <w:ind w:left="1701" w:hanging="992"/>
    </w:pPr>
  </w:style>
  <w:style w:type="character" w:customStyle="1" w:styleId="UntertitelZchn">
    <w:name w:val="Untertitel Zchn"/>
    <w:link w:val="Untertitel"/>
    <w:rsid w:val="00002230"/>
    <w:rPr>
      <w:rFonts w:ascii="Century Gothic" w:hAnsi="Century Gothic"/>
      <w:sz w:val="32"/>
    </w:rPr>
  </w:style>
  <w:style w:type="character" w:customStyle="1" w:styleId="TitelZchn">
    <w:name w:val="Titel Zchn"/>
    <w:basedOn w:val="Absatz-Standardschriftart"/>
    <w:link w:val="Titel"/>
    <w:rsid w:val="00002230"/>
    <w:rPr>
      <w:rFonts w:ascii="Century Gothic" w:hAnsi="Century Gothic"/>
      <w:b/>
      <w:kern w:val="28"/>
      <w:sz w:val="44"/>
    </w:rPr>
  </w:style>
  <w:style w:type="paragraph" w:styleId="Inhaltsverzeichnisberschrift">
    <w:name w:val="TOC Heading"/>
    <w:basedOn w:val="berschrift1"/>
    <w:next w:val="Standard"/>
    <w:uiPriority w:val="39"/>
    <w:semiHidden/>
    <w:unhideWhenUsed/>
    <w:qFormat/>
    <w:rsid w:val="00E57793"/>
    <w:pPr>
      <w:keepLines/>
      <w:pageBreakBefore w:val="0"/>
      <w:numPr>
        <w:numId w:val="0"/>
      </w:numPr>
      <w:tabs>
        <w:tab w:val="num" w:pos="1105"/>
      </w:tabs>
      <w:suppressAutoHyphens w:val="0"/>
      <w:spacing w:before="480" w:line="276" w:lineRule="auto"/>
      <w:outlineLvl w:val="9"/>
    </w:pPr>
    <w:rPr>
      <w:rFonts w:asciiTheme="majorHAnsi" w:eastAsiaTheme="majorEastAsia" w:hAnsiTheme="majorHAnsi" w:cstheme="majorBidi"/>
      <w:bCs/>
      <w:color w:val="365F91" w:themeColor="accent1" w:themeShade="BF"/>
      <w:kern w:val="0"/>
      <w:sz w:val="28"/>
      <w:szCs w:val="28"/>
    </w:rPr>
  </w:style>
  <w:style w:type="table" w:styleId="Tabellenraster">
    <w:name w:val="Table Grid"/>
    <w:basedOn w:val="NormaleTabelle"/>
    <w:uiPriority w:val="59"/>
    <w:rsid w:val="00E57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2A064F"/>
    <w:rPr>
      <w:sz w:val="24"/>
    </w:rPr>
  </w:style>
  <w:style w:type="paragraph" w:styleId="Listenabsatz">
    <w:name w:val="List Paragraph"/>
    <w:basedOn w:val="Standard"/>
    <w:uiPriority w:val="34"/>
    <w:rsid w:val="00E61BCD"/>
    <w:pPr>
      <w:ind w:left="720"/>
      <w:contextualSpacing/>
    </w:pPr>
  </w:style>
  <w:style w:type="numbering" w:customStyle="1" w:styleId="Listen1">
    <w:name w:val="Listen1"/>
    <w:basedOn w:val="KeineListe"/>
    <w:uiPriority w:val="99"/>
    <w:rsid w:val="00B15817"/>
    <w:pPr>
      <w:numPr>
        <w:numId w:val="12"/>
      </w:numPr>
    </w:pPr>
  </w:style>
  <w:style w:type="character" w:styleId="Hervorhebung">
    <w:name w:val="Emphasis"/>
    <w:basedOn w:val="Absatz-Standardschriftart"/>
    <w:uiPriority w:val="20"/>
    <w:rsid w:val="00B15817"/>
    <w:rPr>
      <w:i w:val="0"/>
      <w:iCs/>
      <w:color w:val="FF0000"/>
    </w:rPr>
  </w:style>
  <w:style w:type="character" w:styleId="SchwacheHervorhebung">
    <w:name w:val="Subtle Emphasis"/>
    <w:basedOn w:val="Absatz-Standardschriftart"/>
    <w:uiPriority w:val="19"/>
    <w:rsid w:val="00B15817"/>
    <w:rPr>
      <w:b/>
      <w:i w:val="0"/>
      <w:iCs/>
      <w:color w:val="FF0000"/>
    </w:rPr>
  </w:style>
  <w:style w:type="character" w:customStyle="1" w:styleId="HervorhebungROT">
    <w:name w:val="Hervorhebung ROT"/>
    <w:uiPriority w:val="1"/>
    <w:qFormat/>
    <w:rsid w:val="001E1F96"/>
    <w:rPr>
      <w:rFonts w:ascii="Century Gothic" w:hAnsi="Century Gothic"/>
      <w:b/>
      <w:color w:val="FF0000"/>
      <w:sz w:val="22"/>
    </w:rPr>
  </w:style>
  <w:style w:type="character" w:customStyle="1" w:styleId="HervorhebungBLAU">
    <w:name w:val="Hervorhebung BLAU"/>
    <w:basedOn w:val="Absatz-Standardschriftart"/>
    <w:uiPriority w:val="1"/>
    <w:qFormat/>
    <w:rsid w:val="001E1F96"/>
    <w:rPr>
      <w:rFonts w:ascii="Century Gothic" w:hAnsi="Century Gothic"/>
      <w:b/>
      <w:color w:val="00B0F0"/>
      <w:sz w:val="22"/>
      <w:u w:val="none"/>
    </w:rPr>
  </w:style>
  <w:style w:type="character" w:customStyle="1" w:styleId="HervorhebenSCHWARZ">
    <w:name w:val="Hervorheben SCHWARZ"/>
    <w:basedOn w:val="Absatz-Standardschriftart"/>
    <w:uiPriority w:val="1"/>
    <w:qFormat/>
    <w:rsid w:val="001E1F96"/>
    <w:rPr>
      <w:rFonts w:ascii="Century Gothic" w:hAnsi="Century Gothic"/>
      <w:b/>
      <w:color w:val="auto"/>
      <w:sz w:val="20"/>
      <w:u w:val="none"/>
    </w:rPr>
  </w:style>
  <w:style w:type="character" w:customStyle="1" w:styleId="KommentartextZchn">
    <w:name w:val="Kommentartext Zchn"/>
    <w:basedOn w:val="Absatz-Standardschriftart"/>
    <w:link w:val="Kommentartext"/>
    <w:semiHidden/>
    <w:rsid w:val="009075A9"/>
    <w:rPr>
      <w:rFonts w:ascii="Futura-Book" w:hAnsi="Futura-Book"/>
      <w:sz w:val="24"/>
    </w:rPr>
  </w:style>
  <w:style w:type="paragraph" w:customStyle="1" w:styleId="Text">
    <w:name w:val="Text"/>
    <w:basedOn w:val="Standard"/>
    <w:rsid w:val="000503CF"/>
    <w:pPr>
      <w:spacing w:before="0" w:after="60"/>
      <w:jc w:val="left"/>
    </w:pPr>
    <w:rPr>
      <w:rFonts w:ascii="Arial" w:hAnsi="Arial"/>
    </w:rPr>
  </w:style>
  <w:style w:type="paragraph" w:customStyle="1" w:styleId="TabBeschr">
    <w:name w:val="Tab_Beschr"/>
    <w:basedOn w:val="Standard"/>
    <w:rsid w:val="000503CF"/>
    <w:pPr>
      <w:spacing w:before="0"/>
      <w:jc w:val="left"/>
    </w:pPr>
    <w:rPr>
      <w:rFonts w:ascii="Arial" w:hAnsi="Arial"/>
      <w:b/>
      <w:sz w:val="20"/>
    </w:rPr>
  </w:style>
  <w:style w:type="paragraph" w:customStyle="1" w:styleId="Abstand">
    <w:name w:val="Abstand"/>
    <w:basedOn w:val="Standard"/>
    <w:rsid w:val="000503CF"/>
    <w:pPr>
      <w:spacing w:before="0"/>
      <w:jc w:val="left"/>
    </w:pPr>
    <w:rPr>
      <w:rFonts w:ascii="Arial" w:hAnsi="Arial"/>
      <w:sz w:val="16"/>
    </w:rPr>
  </w:style>
  <w:style w:type="paragraph" w:customStyle="1" w:styleId="Hinweisausgeblendet">
    <w:name w:val="Hinweis ausgeblendet"/>
    <w:basedOn w:val="Standard"/>
    <w:link w:val="HinweisausgeblendetZchn"/>
    <w:qFormat/>
    <w:rsid w:val="000503CF"/>
    <w:pPr>
      <w:spacing w:before="60"/>
      <w:jc w:val="left"/>
    </w:pPr>
    <w:rPr>
      <w:rFonts w:ascii="Arial" w:hAnsi="Arial" w:cs="Arial"/>
      <w:i/>
      <w:iCs/>
      <w:vanish/>
      <w:color w:val="0070C0"/>
    </w:rPr>
  </w:style>
  <w:style w:type="character" w:customStyle="1" w:styleId="HinweisausgeblendetZchn">
    <w:name w:val="Hinweis ausgeblendet Zchn"/>
    <w:link w:val="Hinweisausgeblendet"/>
    <w:rsid w:val="000503CF"/>
    <w:rPr>
      <w:rFonts w:ascii="Arial" w:hAnsi="Arial" w:cs="Arial"/>
      <w:i/>
      <w:iCs/>
      <w:vanish/>
      <w:color w:val="0070C0"/>
      <w:sz w:val="22"/>
    </w:rPr>
  </w:style>
  <w:style w:type="character" w:customStyle="1" w:styleId="berschrift1Zchn">
    <w:name w:val="Überschrift 1 Zchn"/>
    <w:basedOn w:val="Absatz-Standardschriftart"/>
    <w:link w:val="berschrift1"/>
    <w:rsid w:val="00CD096E"/>
    <w:rPr>
      <w:rFonts w:ascii="Futura Md BT" w:hAnsi="Futura Md BT"/>
      <w:b/>
      <w:color w:val="00A7DE"/>
      <w:kern w:val="28"/>
      <w:sz w:val="32"/>
    </w:rPr>
  </w:style>
  <w:style w:type="character" w:styleId="NichtaufgelsteErwhnung">
    <w:name w:val="Unresolved Mention"/>
    <w:basedOn w:val="Absatz-Standardschriftart"/>
    <w:uiPriority w:val="99"/>
    <w:semiHidden/>
    <w:unhideWhenUsed/>
    <w:rsid w:val="00975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103157">
      <w:bodyDiv w:val="1"/>
      <w:marLeft w:val="0"/>
      <w:marRight w:val="0"/>
      <w:marTop w:val="0"/>
      <w:marBottom w:val="0"/>
      <w:divBdr>
        <w:top w:val="none" w:sz="0" w:space="0" w:color="auto"/>
        <w:left w:val="none" w:sz="0" w:space="0" w:color="auto"/>
        <w:bottom w:val="none" w:sz="0" w:space="0" w:color="auto"/>
        <w:right w:val="none" w:sz="0" w:space="0" w:color="auto"/>
      </w:divBdr>
      <w:divsChild>
        <w:div w:id="1522670884">
          <w:marLeft w:val="0"/>
          <w:marRight w:val="0"/>
          <w:marTop w:val="0"/>
          <w:marBottom w:val="0"/>
          <w:divBdr>
            <w:top w:val="none" w:sz="0" w:space="0" w:color="auto"/>
            <w:left w:val="none" w:sz="0" w:space="0" w:color="auto"/>
            <w:bottom w:val="none" w:sz="0" w:space="0" w:color="auto"/>
            <w:right w:val="none" w:sz="0" w:space="0" w:color="auto"/>
          </w:divBdr>
          <w:divsChild>
            <w:div w:id="259920095">
              <w:marLeft w:val="0"/>
              <w:marRight w:val="0"/>
              <w:marTop w:val="0"/>
              <w:marBottom w:val="0"/>
              <w:divBdr>
                <w:top w:val="none" w:sz="0" w:space="0" w:color="auto"/>
                <w:left w:val="none" w:sz="0" w:space="0" w:color="auto"/>
                <w:bottom w:val="none" w:sz="0" w:space="0" w:color="auto"/>
                <w:right w:val="none" w:sz="0" w:space="0" w:color="auto"/>
              </w:divBdr>
              <w:divsChild>
                <w:div w:id="896477864">
                  <w:marLeft w:val="0"/>
                  <w:marRight w:val="0"/>
                  <w:marTop w:val="195"/>
                  <w:marBottom w:val="0"/>
                  <w:divBdr>
                    <w:top w:val="none" w:sz="0" w:space="0" w:color="auto"/>
                    <w:left w:val="none" w:sz="0" w:space="0" w:color="auto"/>
                    <w:bottom w:val="none" w:sz="0" w:space="0" w:color="auto"/>
                    <w:right w:val="none" w:sz="0" w:space="0" w:color="auto"/>
                  </w:divBdr>
                  <w:divsChild>
                    <w:div w:id="615259703">
                      <w:marLeft w:val="0"/>
                      <w:marRight w:val="0"/>
                      <w:marTop w:val="0"/>
                      <w:marBottom w:val="0"/>
                      <w:divBdr>
                        <w:top w:val="none" w:sz="0" w:space="0" w:color="auto"/>
                        <w:left w:val="none" w:sz="0" w:space="0" w:color="auto"/>
                        <w:bottom w:val="none" w:sz="0" w:space="0" w:color="auto"/>
                        <w:right w:val="none" w:sz="0" w:space="0" w:color="auto"/>
                      </w:divBdr>
                      <w:divsChild>
                        <w:div w:id="1830826405">
                          <w:marLeft w:val="0"/>
                          <w:marRight w:val="0"/>
                          <w:marTop w:val="0"/>
                          <w:marBottom w:val="0"/>
                          <w:divBdr>
                            <w:top w:val="none" w:sz="0" w:space="0" w:color="auto"/>
                            <w:left w:val="none" w:sz="0" w:space="0" w:color="auto"/>
                            <w:bottom w:val="none" w:sz="0" w:space="0" w:color="auto"/>
                            <w:right w:val="none" w:sz="0" w:space="0" w:color="auto"/>
                          </w:divBdr>
                          <w:divsChild>
                            <w:div w:id="236939661">
                              <w:marLeft w:val="0"/>
                              <w:marRight w:val="0"/>
                              <w:marTop w:val="0"/>
                              <w:marBottom w:val="0"/>
                              <w:divBdr>
                                <w:top w:val="none" w:sz="0" w:space="0" w:color="auto"/>
                                <w:left w:val="none" w:sz="0" w:space="0" w:color="auto"/>
                                <w:bottom w:val="none" w:sz="0" w:space="0" w:color="auto"/>
                                <w:right w:val="none" w:sz="0" w:space="0" w:color="auto"/>
                              </w:divBdr>
                              <w:divsChild>
                                <w:div w:id="1527407363">
                                  <w:marLeft w:val="0"/>
                                  <w:marRight w:val="0"/>
                                  <w:marTop w:val="0"/>
                                  <w:marBottom w:val="0"/>
                                  <w:divBdr>
                                    <w:top w:val="none" w:sz="0" w:space="0" w:color="auto"/>
                                    <w:left w:val="none" w:sz="0" w:space="0" w:color="auto"/>
                                    <w:bottom w:val="none" w:sz="0" w:space="0" w:color="auto"/>
                                    <w:right w:val="none" w:sz="0" w:space="0" w:color="auto"/>
                                  </w:divBdr>
                                  <w:divsChild>
                                    <w:div w:id="643700326">
                                      <w:marLeft w:val="0"/>
                                      <w:marRight w:val="0"/>
                                      <w:marTop w:val="0"/>
                                      <w:marBottom w:val="0"/>
                                      <w:divBdr>
                                        <w:top w:val="none" w:sz="0" w:space="0" w:color="auto"/>
                                        <w:left w:val="none" w:sz="0" w:space="0" w:color="auto"/>
                                        <w:bottom w:val="none" w:sz="0" w:space="0" w:color="auto"/>
                                        <w:right w:val="none" w:sz="0" w:space="0" w:color="auto"/>
                                      </w:divBdr>
                                      <w:divsChild>
                                        <w:div w:id="75135529">
                                          <w:marLeft w:val="0"/>
                                          <w:marRight w:val="0"/>
                                          <w:marTop w:val="0"/>
                                          <w:marBottom w:val="0"/>
                                          <w:divBdr>
                                            <w:top w:val="none" w:sz="0" w:space="0" w:color="auto"/>
                                            <w:left w:val="none" w:sz="0" w:space="0" w:color="auto"/>
                                            <w:bottom w:val="none" w:sz="0" w:space="0" w:color="auto"/>
                                            <w:right w:val="none" w:sz="0" w:space="0" w:color="auto"/>
                                          </w:divBdr>
                                          <w:divsChild>
                                            <w:div w:id="230505977">
                                              <w:marLeft w:val="0"/>
                                              <w:marRight w:val="0"/>
                                              <w:marTop w:val="0"/>
                                              <w:marBottom w:val="180"/>
                                              <w:divBdr>
                                                <w:top w:val="none" w:sz="0" w:space="0" w:color="auto"/>
                                                <w:left w:val="none" w:sz="0" w:space="0" w:color="auto"/>
                                                <w:bottom w:val="none" w:sz="0" w:space="0" w:color="auto"/>
                                                <w:right w:val="none" w:sz="0" w:space="0" w:color="auto"/>
                                              </w:divBdr>
                                              <w:divsChild>
                                                <w:div w:id="1751853162">
                                                  <w:marLeft w:val="0"/>
                                                  <w:marRight w:val="0"/>
                                                  <w:marTop w:val="0"/>
                                                  <w:marBottom w:val="0"/>
                                                  <w:divBdr>
                                                    <w:top w:val="none" w:sz="0" w:space="0" w:color="auto"/>
                                                    <w:left w:val="none" w:sz="0" w:space="0" w:color="auto"/>
                                                    <w:bottom w:val="none" w:sz="0" w:space="0" w:color="auto"/>
                                                    <w:right w:val="none" w:sz="0" w:space="0" w:color="auto"/>
                                                  </w:divBdr>
                                                  <w:divsChild>
                                                    <w:div w:id="377436283">
                                                      <w:marLeft w:val="0"/>
                                                      <w:marRight w:val="0"/>
                                                      <w:marTop w:val="0"/>
                                                      <w:marBottom w:val="0"/>
                                                      <w:divBdr>
                                                        <w:top w:val="none" w:sz="0" w:space="0" w:color="auto"/>
                                                        <w:left w:val="none" w:sz="0" w:space="0" w:color="auto"/>
                                                        <w:bottom w:val="none" w:sz="0" w:space="0" w:color="auto"/>
                                                        <w:right w:val="none" w:sz="0" w:space="0" w:color="auto"/>
                                                      </w:divBdr>
                                                      <w:divsChild>
                                                        <w:div w:id="469782924">
                                                          <w:marLeft w:val="0"/>
                                                          <w:marRight w:val="0"/>
                                                          <w:marTop w:val="0"/>
                                                          <w:marBottom w:val="0"/>
                                                          <w:divBdr>
                                                            <w:top w:val="none" w:sz="0" w:space="0" w:color="auto"/>
                                                            <w:left w:val="none" w:sz="0" w:space="0" w:color="auto"/>
                                                            <w:bottom w:val="none" w:sz="0" w:space="0" w:color="auto"/>
                                                            <w:right w:val="none" w:sz="0" w:space="0" w:color="auto"/>
                                                          </w:divBdr>
                                                          <w:divsChild>
                                                            <w:div w:id="1169517176">
                                                              <w:marLeft w:val="0"/>
                                                              <w:marRight w:val="0"/>
                                                              <w:marTop w:val="0"/>
                                                              <w:marBottom w:val="0"/>
                                                              <w:divBdr>
                                                                <w:top w:val="none" w:sz="0" w:space="0" w:color="auto"/>
                                                                <w:left w:val="none" w:sz="0" w:space="0" w:color="auto"/>
                                                                <w:bottom w:val="none" w:sz="0" w:space="0" w:color="auto"/>
                                                                <w:right w:val="none" w:sz="0" w:space="0" w:color="auto"/>
                                                              </w:divBdr>
                                                              <w:divsChild>
                                                                <w:div w:id="1702898392">
                                                                  <w:marLeft w:val="0"/>
                                                                  <w:marRight w:val="0"/>
                                                                  <w:marTop w:val="0"/>
                                                                  <w:marBottom w:val="0"/>
                                                                  <w:divBdr>
                                                                    <w:top w:val="none" w:sz="0" w:space="0" w:color="auto"/>
                                                                    <w:left w:val="none" w:sz="0" w:space="0" w:color="auto"/>
                                                                    <w:bottom w:val="none" w:sz="0" w:space="0" w:color="auto"/>
                                                                    <w:right w:val="none" w:sz="0" w:space="0" w:color="auto"/>
                                                                  </w:divBdr>
                                                                  <w:divsChild>
                                                                    <w:div w:id="1034497787">
                                                                      <w:marLeft w:val="0"/>
                                                                      <w:marRight w:val="0"/>
                                                                      <w:marTop w:val="0"/>
                                                                      <w:marBottom w:val="0"/>
                                                                      <w:divBdr>
                                                                        <w:top w:val="none" w:sz="0" w:space="0" w:color="auto"/>
                                                                        <w:left w:val="none" w:sz="0" w:space="0" w:color="auto"/>
                                                                        <w:bottom w:val="none" w:sz="0" w:space="0" w:color="auto"/>
                                                                        <w:right w:val="none" w:sz="0" w:space="0" w:color="auto"/>
                                                                      </w:divBdr>
                                                                      <w:divsChild>
                                                                        <w:div w:id="121477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wpk.de/Wissen/Rechtsvorschriften"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AUD_61_Ablauforganisation\AUD_QMA_61_G_Redaktionsarbeit\_1%20Handbuch\AUD_61_G_Redaktionsarbeit%20FORTLAUFEND\G_4._Skriptentwicklung\G_4._ANLAGENBAND\_320_Muster_Pr&#252;ferhilfe%20A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19fc165c-b03a-401e-a201-775bc3e8c688</BSO999929>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2B5D3-F3D4-401D-A32A-C60228265034}">
  <ds:schemaRefs>
    <ds:schemaRef ds:uri="http://www.datev.de/BSOffice/999929"/>
  </ds:schemaRefs>
</ds:datastoreItem>
</file>

<file path=customXml/itemProps2.xml><?xml version="1.0" encoding="utf-8"?>
<ds:datastoreItem xmlns:ds="http://schemas.openxmlformats.org/officeDocument/2006/customXml" ds:itemID="{DBBB5B55-6E1D-4CCE-B188-1E9E270CE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_320_Muster_Prüferhilfe A4.dotx</Template>
  <TotalTime>0</TotalTime>
  <Pages>4</Pages>
  <Words>1174</Words>
  <Characters>7594</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Vorlage Skript</vt:lpstr>
    </vt:vector>
  </TitlesOfParts>
  <Company>Lösle GmbH</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Skript</dc:title>
  <dc:creator>Benz, Sarah - LÖSLE</dc:creator>
  <cp:lastModifiedBy>Koch, Anja - AUDfIT</cp:lastModifiedBy>
  <cp:revision>118</cp:revision>
  <cp:lastPrinted>2025-09-10T10:23:00Z</cp:lastPrinted>
  <dcterms:created xsi:type="dcterms:W3CDTF">2025-08-01T08:11:00Z</dcterms:created>
  <dcterms:modified xsi:type="dcterms:W3CDTF">2025-09-10T10:35:00Z</dcterms:modified>
</cp:coreProperties>
</file>