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554"/>
        <w:gridCol w:w="408"/>
      </w:tblGrid>
      <w:tr w:rsidR="004F5C3E" w14:paraId="2F117767" w14:textId="77777777" w:rsidTr="00745D37">
        <w:trPr>
          <w:trHeight w:val="689"/>
        </w:trPr>
        <w:tc>
          <w:tcPr>
            <w:tcW w:w="20554" w:type="dxa"/>
            <w:shd w:val="clear" w:color="auto" w:fill="CCEC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773567DD" w14:textId="777E928A" w:rsidR="004F5C3E" w:rsidRPr="002305AB" w:rsidRDefault="0011652C" w:rsidP="004F5C3E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00B0F0"/>
              </w:rPr>
              <w:t>Steuerliche Abschreibungsmethoden für Fahrzeuge nach dem Investitionsbooster</w:t>
            </w:r>
          </w:p>
        </w:tc>
        <w:tc>
          <w:tcPr>
            <w:tcW w:w="408" w:type="dxa"/>
            <w:shd w:val="clear" w:color="auto" w:fill="CCECFF"/>
            <w:textDirection w:val="btLr"/>
            <w:hideMark/>
          </w:tcPr>
          <w:p w14:paraId="56DE73E8" w14:textId="40C6F4FA" w:rsidR="004F5C3E" w:rsidRDefault="004F5C3E" w:rsidP="004F5C3E">
            <w:pPr>
              <w:pStyle w:val="berschrift1"/>
              <w:numPr>
                <w:ilvl w:val="0"/>
                <w:numId w:val="0"/>
              </w:numPr>
              <w:tabs>
                <w:tab w:val="left" w:pos="708"/>
              </w:tabs>
              <w:ind w:left="113" w:right="113"/>
              <w:jc w:val="center"/>
              <w:rPr>
                <w:rFonts w:ascii="Century Gothic" w:hAnsi="Century Gothic"/>
                <w:b w:val="0"/>
                <w:color w:val="FF0000"/>
                <w:sz w:val="10"/>
                <w:szCs w:val="10"/>
              </w:rPr>
            </w:pPr>
          </w:p>
        </w:tc>
      </w:tr>
    </w:tbl>
    <w:p w14:paraId="4C1E8861" w14:textId="778D5AA0" w:rsidR="00EA66E7" w:rsidRDefault="009D7AD6" w:rsidP="00382E6F">
      <w:pPr>
        <w:spacing w:before="0"/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F77471" wp14:editId="5677EEFE">
                <wp:simplePos x="0" y="0"/>
                <wp:positionH relativeFrom="column">
                  <wp:posOffset>8705850</wp:posOffset>
                </wp:positionH>
                <wp:positionV relativeFrom="paragraph">
                  <wp:posOffset>161290</wp:posOffset>
                </wp:positionV>
                <wp:extent cx="213360" cy="297180"/>
                <wp:effectExtent l="0" t="0" r="0" b="762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290DF" w14:textId="73574C42" w:rsidR="00175906" w:rsidRPr="00175906" w:rsidRDefault="00175906" w:rsidP="00175906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7590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77471" id="Rechteck 4" o:spid="_x0000_s1026" style="position:absolute;left:0;text-align:left;margin-left:685.5pt;margin-top:12.7pt;width:16.8pt;height:23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" filled="f" stroked="f" strokeweight="2pt">
                <v:textbox inset="0,0,0,0">
                  <w:txbxContent>
                    <w:p w14:paraId="62D290DF" w14:textId="73574C42" w:rsidR="00175906" w:rsidRPr="00175906" w:rsidRDefault="00175906" w:rsidP="00175906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7590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5B9C9F" wp14:editId="33DD4D79">
                <wp:simplePos x="0" y="0"/>
                <wp:positionH relativeFrom="column">
                  <wp:posOffset>9231630</wp:posOffset>
                </wp:positionH>
                <wp:positionV relativeFrom="paragraph">
                  <wp:posOffset>74930</wp:posOffset>
                </wp:positionV>
                <wp:extent cx="3625215" cy="512445"/>
                <wp:effectExtent l="0" t="0" r="0" b="190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215" cy="5124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23EC72" w14:textId="2E061947" w:rsidR="00745D37" w:rsidRPr="005D2924" w:rsidRDefault="00745D37" w:rsidP="00175906">
                            <w:pPr>
                              <w:spacing w:before="0"/>
                              <w:rPr>
                                <w:sz w:val="16"/>
                              </w:rPr>
                            </w:pPr>
                            <w:r w:rsidRPr="005D2924">
                              <w:rPr>
                                <w:sz w:val="16"/>
                              </w:rPr>
                              <w:t>Für ei</w:t>
                            </w:r>
                            <w:r w:rsidR="00C5405E">
                              <w:rPr>
                                <w:sz w:val="16"/>
                              </w:rPr>
                              <w:t>ne</w:t>
                            </w:r>
                            <w:r w:rsidRPr="005D2924">
                              <w:rPr>
                                <w:sz w:val="16"/>
                              </w:rPr>
                              <w:t>n E-PKW mit Anschaffung zwischen dem 1.7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r w:rsidRPr="005D2924">
                              <w:rPr>
                                <w:sz w:val="16"/>
                              </w:rPr>
                              <w:t xml:space="preserve">2025 und 31.12.2027 bestehen 3 </w:t>
                            </w:r>
                            <w:r w:rsidR="00175906">
                              <w:rPr>
                                <w:sz w:val="16"/>
                              </w:rPr>
                              <w:t xml:space="preserve">unterschiedliche </w:t>
                            </w:r>
                            <w:r w:rsidRPr="005D2924">
                              <w:rPr>
                                <w:sz w:val="16"/>
                              </w:rPr>
                              <w:t>Abschreibungsmöglichkeiten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B9C9F" id="Textfeld 10" o:spid="_x0000_s1027" style="position:absolute;left:0;text-align:left;margin-left:726.9pt;margin-top:5.9pt;width:285.45pt;height:40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" fillcolor="#f2f2f2 [3052]" stroked="f" strokeweight=".5pt">
                <v:textbox inset="2.5mm,0,2.5mm,0">
                  <w:txbxContent>
                    <w:p w14:paraId="2523EC72" w14:textId="2E061947" w:rsidR="00745D37" w:rsidRPr="005D2924" w:rsidRDefault="00745D37" w:rsidP="00175906">
                      <w:pPr>
                        <w:spacing w:before="0"/>
                        <w:rPr>
                          <w:sz w:val="16"/>
                        </w:rPr>
                      </w:pPr>
                      <w:r w:rsidRPr="005D2924">
                        <w:rPr>
                          <w:sz w:val="16"/>
                        </w:rPr>
                        <w:t>Für ei</w:t>
                      </w:r>
                      <w:r w:rsidR="00C5405E">
                        <w:rPr>
                          <w:sz w:val="16"/>
                        </w:rPr>
                        <w:t>ne</w:t>
                      </w:r>
                      <w:r w:rsidRPr="005D2924">
                        <w:rPr>
                          <w:sz w:val="16"/>
                        </w:rPr>
                        <w:t>n E-PKW mit Anschaffung zwischen dem 1.7</w:t>
                      </w:r>
                      <w:r>
                        <w:rPr>
                          <w:sz w:val="16"/>
                        </w:rPr>
                        <w:t>.</w:t>
                      </w:r>
                      <w:r w:rsidRPr="005D2924">
                        <w:rPr>
                          <w:sz w:val="16"/>
                        </w:rPr>
                        <w:t xml:space="preserve">2025 und 31.12.2027 bestehen 3 </w:t>
                      </w:r>
                      <w:r w:rsidR="00175906">
                        <w:rPr>
                          <w:sz w:val="16"/>
                        </w:rPr>
                        <w:t xml:space="preserve">unterschiedliche </w:t>
                      </w:r>
                      <w:r w:rsidRPr="005D2924">
                        <w:rPr>
                          <w:sz w:val="16"/>
                        </w:rPr>
                        <w:t>Abschreibungsmöglichkeiten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62C289" w14:textId="63C84A29" w:rsidR="0011652C" w:rsidRDefault="009D7AD6" w:rsidP="00382E6F">
      <w:r w:rsidRPr="005D292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362DAC" wp14:editId="0B1536C1">
                <wp:simplePos x="0" y="0"/>
                <wp:positionH relativeFrom="column">
                  <wp:posOffset>8886190</wp:posOffset>
                </wp:positionH>
                <wp:positionV relativeFrom="paragraph">
                  <wp:posOffset>33020</wp:posOffset>
                </wp:positionV>
                <wp:extent cx="248920" cy="248920"/>
                <wp:effectExtent l="0" t="0" r="0" b="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2489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734FE" w14:textId="4E619FEA" w:rsidR="00175906" w:rsidRPr="005D2924" w:rsidRDefault="00175906" w:rsidP="00175906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362DAC" id="Ellipse 1" o:spid="_x0000_s1028" style="position:absolute;left:0;text-align:left;margin-left:699.7pt;margin-top:2.6pt;width:19.6pt;height:1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" fillcolor="black [3213]" stroked="f" strokeweight="2pt">
                <v:textbox inset="0,0,0,0">
                  <w:txbxContent>
                    <w:p w14:paraId="0A5734FE" w14:textId="4E619FEA" w:rsidR="00175906" w:rsidRPr="005D2924" w:rsidRDefault="00175906" w:rsidP="00175906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5D292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AFFBF4" wp14:editId="3B4714F8">
                <wp:simplePos x="0" y="0"/>
                <wp:positionH relativeFrom="column">
                  <wp:posOffset>8484870</wp:posOffset>
                </wp:positionH>
                <wp:positionV relativeFrom="paragraph">
                  <wp:posOffset>34925</wp:posOffset>
                </wp:positionV>
                <wp:extent cx="248920" cy="248920"/>
                <wp:effectExtent l="0" t="0" r="0" b="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2489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E7181" w14:textId="15BE0B2C" w:rsidR="005D2924" w:rsidRPr="005D2924" w:rsidRDefault="00175906" w:rsidP="005D2924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AFFBF4" id="Ellipse 9" o:spid="_x0000_s1029" style="position:absolute;left:0;text-align:left;margin-left:668.1pt;margin-top:2.75pt;width:19.6pt;height:1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" fillcolor="black [3213]" stroked="f" strokeweight="2pt">
                <v:textbox inset="0,0,0,0">
                  <w:txbxContent>
                    <w:p w14:paraId="62CE7181" w14:textId="15BE0B2C" w:rsidR="005D2924" w:rsidRPr="005D2924" w:rsidRDefault="00175906" w:rsidP="005D2924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49CDDEAE" w14:textId="0B23B17E" w:rsidR="0011652C" w:rsidRDefault="0011652C" w:rsidP="00382E6F"/>
    <w:tbl>
      <w:tblPr>
        <w:tblStyle w:val="Tabellenraster"/>
        <w:tblW w:w="20979" w:type="dxa"/>
        <w:tblInd w:w="-5" w:type="dxa"/>
        <w:tblLook w:val="04A0" w:firstRow="1" w:lastRow="0" w:firstColumn="1" w:lastColumn="0" w:noHBand="0" w:noVBand="1"/>
      </w:tblPr>
      <w:tblGrid>
        <w:gridCol w:w="3275"/>
        <w:gridCol w:w="3529"/>
        <w:gridCol w:w="1276"/>
        <w:gridCol w:w="3402"/>
        <w:gridCol w:w="1134"/>
        <w:gridCol w:w="6521"/>
        <w:gridCol w:w="1842"/>
      </w:tblGrid>
      <w:tr w:rsidR="00E278C9" w14:paraId="73913E1C" w14:textId="77777777" w:rsidTr="00745D37">
        <w:trPr>
          <w:trHeight w:val="907"/>
        </w:trPr>
        <w:tc>
          <w:tcPr>
            <w:tcW w:w="3275" w:type="dxa"/>
            <w:vAlign w:val="center"/>
          </w:tcPr>
          <w:p w14:paraId="79E49C0A" w14:textId="77777777" w:rsidR="00E278C9" w:rsidRPr="005D2924" w:rsidRDefault="005D2924" w:rsidP="005D2924">
            <w:pPr>
              <w:pStyle w:val="Standardeinzug"/>
              <w:ind w:left="0"/>
              <w:jc w:val="left"/>
              <w:rPr>
                <w:b/>
              </w:rPr>
            </w:pPr>
            <w:r w:rsidRPr="005D2924">
              <w:rPr>
                <w:b/>
              </w:rPr>
              <w:t>Grundregel</w:t>
            </w:r>
          </w:p>
        </w:tc>
        <w:tc>
          <w:tcPr>
            <w:tcW w:w="17704" w:type="dxa"/>
            <w:gridSpan w:val="6"/>
            <w:shd w:val="clear" w:color="auto" w:fill="CCECFF"/>
            <w:vAlign w:val="center"/>
          </w:tcPr>
          <w:p w14:paraId="52431BE0" w14:textId="4B64BB12" w:rsidR="00E278C9" w:rsidRDefault="00745D37" w:rsidP="00745D37">
            <w:pPr>
              <w:pStyle w:val="Standardeinzug"/>
              <w:spacing w:before="0"/>
              <w:ind w:left="0"/>
              <w:jc w:val="center"/>
            </w:pPr>
            <w:r w:rsidRPr="005D2924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C2646B" wp14:editId="07CBBDB9">
                      <wp:simplePos x="0" y="0"/>
                      <wp:positionH relativeFrom="column">
                        <wp:posOffset>3417570</wp:posOffset>
                      </wp:positionH>
                      <wp:positionV relativeFrom="paragraph">
                        <wp:posOffset>-55245</wp:posOffset>
                      </wp:positionV>
                      <wp:extent cx="339090" cy="339090"/>
                      <wp:effectExtent l="0" t="0" r="3810" b="381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" cy="3390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E4A3E1" w14:textId="77777777" w:rsidR="00745D37" w:rsidRPr="005D2924" w:rsidRDefault="00745D37" w:rsidP="005D2924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5D2924"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C2646B" id="Ellipse 6" o:spid="_x0000_s1030" style="position:absolute;left:0;text-align:left;margin-left:269.1pt;margin-top:-4.35pt;width:26.7pt;height:26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" fillcolor="black [3213]" stroked="f" strokeweight="2pt">
                      <v:textbox inset="0,0,0,0">
                        <w:txbxContent>
                          <w:p w14:paraId="0DE4A3E1" w14:textId="77777777" w:rsidR="00745D37" w:rsidRPr="005D2924" w:rsidRDefault="00745D37" w:rsidP="005D2924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D2924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241B5">
              <w:rPr>
                <w:b/>
              </w:rPr>
              <w:t xml:space="preserve">Grundsatz: </w:t>
            </w:r>
            <w:r w:rsidR="00E278C9" w:rsidRPr="00274BED">
              <w:rPr>
                <w:b/>
              </w:rPr>
              <w:t>Lineare</w:t>
            </w:r>
            <w:r w:rsidR="00E278C9">
              <w:t xml:space="preserve"> Abschreibung (§ 7 Abs. 1 E</w:t>
            </w:r>
            <w:r w:rsidR="00810219">
              <w:t>S</w:t>
            </w:r>
            <w:r w:rsidR="00E278C9">
              <w:t>tG)</w:t>
            </w:r>
          </w:p>
        </w:tc>
      </w:tr>
      <w:tr w:rsidR="00745D37" w14:paraId="74A5F6CF" w14:textId="77777777" w:rsidTr="005A381C">
        <w:tc>
          <w:tcPr>
            <w:tcW w:w="3275" w:type="dxa"/>
          </w:tcPr>
          <w:p w14:paraId="26089AEE" w14:textId="7619473A" w:rsidR="00745D37" w:rsidRDefault="00745D37" w:rsidP="00745D37">
            <w:pPr>
              <w:pStyle w:val="Standardeinzug"/>
              <w:spacing w:before="60" w:after="60"/>
              <w:ind w:left="0"/>
            </w:pPr>
            <w:r w:rsidRPr="00274BED">
              <w:rPr>
                <w:sz w:val="18"/>
              </w:rPr>
              <w:t xml:space="preserve">Zeitlich unterbrochene Zeiträume für </w:t>
            </w:r>
            <w:r w:rsidRPr="00274BED">
              <w:rPr>
                <w:b/>
                <w:sz w:val="18"/>
              </w:rPr>
              <w:t>Wahlrecht zur degressiven Abschreibung</w:t>
            </w:r>
            <w:r>
              <w:rPr>
                <w:b/>
                <w:sz w:val="18"/>
              </w:rPr>
              <w:t xml:space="preserve"> (§7 Abs. 2 E</w:t>
            </w:r>
            <w:r w:rsidR="00810219">
              <w:rPr>
                <w:b/>
                <w:sz w:val="18"/>
              </w:rPr>
              <w:t>S</w:t>
            </w:r>
            <w:r>
              <w:rPr>
                <w:b/>
                <w:sz w:val="18"/>
              </w:rPr>
              <w:t>tG)</w:t>
            </w:r>
          </w:p>
        </w:tc>
        <w:tc>
          <w:tcPr>
            <w:tcW w:w="3529" w:type="dxa"/>
            <w:vAlign w:val="center"/>
          </w:tcPr>
          <w:p w14:paraId="332C5F86" w14:textId="0FC83876" w:rsidR="00745D37" w:rsidRPr="005D3B92" w:rsidRDefault="00B241B5" w:rsidP="00745D37">
            <w:pPr>
              <w:pStyle w:val="Standardeinzug"/>
              <w:spacing w:before="0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B0F0"/>
                <w:sz w:val="24"/>
              </w:rPr>
              <w:t>Temporäre Ausnahme:</w:t>
            </w:r>
            <w:r>
              <w:rPr>
                <w:b/>
                <w:color w:val="00B0F0"/>
                <w:sz w:val="24"/>
              </w:rPr>
              <w:br/>
            </w:r>
            <w:r w:rsidR="00745D37" w:rsidRPr="00E278C9">
              <w:rPr>
                <w:b/>
                <w:color w:val="00B0F0"/>
                <w:sz w:val="24"/>
              </w:rPr>
              <w:t>Zeitraum 1</w:t>
            </w:r>
            <w:r w:rsidR="00745D37">
              <w:rPr>
                <w:b/>
                <w:color w:val="00B0F0"/>
                <w:sz w:val="24"/>
              </w:rPr>
              <w:br/>
            </w:r>
            <w:r w:rsidR="00810219">
              <w:rPr>
                <w:b/>
                <w:color w:val="000000" w:themeColor="text1"/>
                <w:sz w:val="20"/>
              </w:rPr>
              <w:t>„</w:t>
            </w:r>
            <w:r w:rsidR="00745D37">
              <w:rPr>
                <w:b/>
                <w:color w:val="000000" w:themeColor="text1"/>
                <w:sz w:val="20"/>
              </w:rPr>
              <w:t>Corona Steuerhilfegesetze</w:t>
            </w:r>
            <w:r w:rsidR="00810219">
              <w:rPr>
                <w:b/>
                <w:color w:val="000000" w:themeColor="text1"/>
                <w:sz w:val="20"/>
              </w:rPr>
              <w:t>“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5960F6" w14:textId="77777777" w:rsidR="00745D37" w:rsidRPr="00E278C9" w:rsidRDefault="00745D37" w:rsidP="00E278C9">
            <w:pPr>
              <w:pStyle w:val="Standardeinzug"/>
              <w:ind w:left="0"/>
              <w:jc w:val="center"/>
              <w:rPr>
                <w:b/>
                <w:color w:val="00B0F0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7E98992" w14:textId="705F24E4" w:rsidR="00745D37" w:rsidRPr="00E278C9" w:rsidRDefault="00B241B5" w:rsidP="00745D37">
            <w:pPr>
              <w:pStyle w:val="Standardeinzug"/>
              <w:spacing w:before="0"/>
              <w:ind w:left="0"/>
              <w:jc w:val="center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Temporäre Ausnahme:</w:t>
            </w:r>
            <w:r>
              <w:rPr>
                <w:b/>
                <w:color w:val="00B0F0"/>
                <w:sz w:val="24"/>
              </w:rPr>
              <w:br/>
            </w:r>
            <w:r w:rsidR="00745D37" w:rsidRPr="00E278C9">
              <w:rPr>
                <w:b/>
                <w:color w:val="00B0F0"/>
                <w:sz w:val="24"/>
              </w:rPr>
              <w:t>Zeitraum 2</w:t>
            </w:r>
            <w:r w:rsidR="00745D37">
              <w:rPr>
                <w:b/>
                <w:color w:val="00B0F0"/>
                <w:sz w:val="24"/>
              </w:rPr>
              <w:br/>
            </w:r>
            <w:r w:rsidR="00810219">
              <w:rPr>
                <w:b/>
                <w:color w:val="000000" w:themeColor="text1"/>
                <w:sz w:val="20"/>
              </w:rPr>
              <w:t>„</w:t>
            </w:r>
            <w:r w:rsidR="00745D37">
              <w:rPr>
                <w:b/>
                <w:color w:val="000000" w:themeColor="text1"/>
                <w:sz w:val="20"/>
              </w:rPr>
              <w:t>Wachstumschancengesetz</w:t>
            </w:r>
            <w:r w:rsidR="00810219">
              <w:rPr>
                <w:b/>
                <w:color w:val="000000" w:themeColor="text1"/>
                <w:sz w:val="20"/>
              </w:rPr>
              <w:t>“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54F7577" w14:textId="5215826A" w:rsidR="00745D37" w:rsidRPr="00E278C9" w:rsidRDefault="00745D37" w:rsidP="00E278C9">
            <w:pPr>
              <w:pStyle w:val="Standardeinzug"/>
              <w:ind w:left="0"/>
              <w:jc w:val="center"/>
              <w:rPr>
                <w:b/>
                <w:color w:val="00B0F0"/>
                <w:sz w:val="24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604C92BB" w14:textId="0A9E8DC1" w:rsidR="00745D37" w:rsidRDefault="00B241B5" w:rsidP="00745D37">
            <w:pPr>
              <w:pStyle w:val="Standardeinzug"/>
              <w:spacing w:before="0"/>
              <w:ind w:left="0"/>
              <w:jc w:val="center"/>
            </w:pPr>
            <w:r>
              <w:rPr>
                <w:b/>
                <w:color w:val="00B0F0"/>
                <w:sz w:val="24"/>
              </w:rPr>
              <w:t>Temporäre Ausnahme:</w:t>
            </w:r>
            <w:r>
              <w:rPr>
                <w:b/>
                <w:color w:val="00B0F0"/>
                <w:sz w:val="24"/>
              </w:rPr>
              <w:br/>
            </w:r>
            <w:r w:rsidR="00745D37" w:rsidRPr="00E278C9">
              <w:rPr>
                <w:b/>
                <w:color w:val="00B0F0"/>
                <w:sz w:val="24"/>
              </w:rPr>
              <w:t>Zeitraum 3</w:t>
            </w:r>
            <w:r w:rsidR="00745D37">
              <w:rPr>
                <w:b/>
                <w:color w:val="00B0F0"/>
                <w:sz w:val="24"/>
              </w:rPr>
              <w:br/>
            </w:r>
            <w:r w:rsidR="00745D37" w:rsidRPr="005D3B92">
              <w:rPr>
                <w:b/>
                <w:color w:val="000000" w:themeColor="text1"/>
                <w:sz w:val="20"/>
              </w:rPr>
              <w:t>„Investitionsbooster-Gesetz“</w:t>
            </w:r>
          </w:p>
        </w:tc>
      </w:tr>
      <w:tr w:rsidR="00745D37" w14:paraId="01F6DC73" w14:textId="77777777" w:rsidTr="009A629E">
        <w:trPr>
          <w:trHeight w:val="510"/>
        </w:trPr>
        <w:tc>
          <w:tcPr>
            <w:tcW w:w="3275" w:type="dxa"/>
            <w:vMerge w:val="restart"/>
          </w:tcPr>
          <w:p w14:paraId="1DFA4C1A" w14:textId="77777777" w:rsidR="00745D37" w:rsidRDefault="00745D37" w:rsidP="00382E6F">
            <w:pPr>
              <w:pStyle w:val="Standardeinzug"/>
              <w:ind w:left="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74624" behindDoc="1" locked="0" layoutInCell="1" allowOverlap="1" wp14:anchorId="7AD7164A" wp14:editId="287F1430">
                  <wp:simplePos x="0" y="0"/>
                  <wp:positionH relativeFrom="column">
                    <wp:posOffset>47048</wp:posOffset>
                  </wp:positionH>
                  <wp:positionV relativeFrom="paragraph">
                    <wp:posOffset>100330</wp:posOffset>
                  </wp:positionV>
                  <wp:extent cx="387927" cy="387927"/>
                  <wp:effectExtent l="0" t="0" r="0" b="0"/>
                  <wp:wrapTight wrapText="bothSides">
                    <wp:wrapPolygon edited="0">
                      <wp:start x="7436" y="0"/>
                      <wp:lineTo x="0" y="16997"/>
                      <wp:lineTo x="0" y="20184"/>
                      <wp:lineTo x="20184" y="20184"/>
                      <wp:lineTo x="20184" y="16997"/>
                      <wp:lineTo x="12748" y="0"/>
                      <wp:lineTo x="7436" y="0"/>
                    </wp:wrapPolygon>
                  </wp:wrapTight>
                  <wp:docPr id="2" name="Grafik 2" descr="Warn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arning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27" cy="38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464050" w14:textId="77777777" w:rsidR="00745D37" w:rsidRDefault="00745D37" w:rsidP="00745D37">
            <w:pPr>
              <w:pStyle w:val="Standardeinzug"/>
              <w:ind w:left="0"/>
              <w:jc w:val="left"/>
              <w:rPr>
                <w:b/>
                <w:noProof/>
                <w:sz w:val="20"/>
              </w:rPr>
            </w:pPr>
            <w:r w:rsidRPr="00274BED">
              <w:rPr>
                <w:b/>
                <w:color w:val="FF0000"/>
                <w:sz w:val="20"/>
              </w:rPr>
              <w:t xml:space="preserve">Zeitpunkt </w:t>
            </w:r>
            <w:r>
              <w:rPr>
                <w:b/>
                <w:sz w:val="20"/>
              </w:rPr>
              <w:t xml:space="preserve">der </w:t>
            </w:r>
            <w:r w:rsidRPr="00274BED">
              <w:rPr>
                <w:b/>
                <w:sz w:val="20"/>
              </w:rPr>
              <w:t>Anschaffung</w:t>
            </w:r>
            <w:r>
              <w:rPr>
                <w:b/>
                <w:sz w:val="20"/>
              </w:rPr>
              <w:t xml:space="preserve"> bzw. </w:t>
            </w:r>
            <w:r w:rsidRPr="00274BED">
              <w:rPr>
                <w:b/>
                <w:sz w:val="20"/>
              </w:rPr>
              <w:t xml:space="preserve">Herstellung </w:t>
            </w:r>
            <w:r>
              <w:rPr>
                <w:b/>
                <w:sz w:val="20"/>
              </w:rPr>
              <w:t xml:space="preserve">der Fahrzeuge ist </w:t>
            </w:r>
            <w:r w:rsidRPr="00274BED">
              <w:rPr>
                <w:b/>
                <w:color w:val="FF0000"/>
                <w:sz w:val="20"/>
              </w:rPr>
              <w:t>genauestens zu beachten!</w:t>
            </w:r>
          </w:p>
        </w:tc>
        <w:tc>
          <w:tcPr>
            <w:tcW w:w="3529" w:type="dxa"/>
            <w:shd w:val="clear" w:color="auto" w:fill="21AAFF"/>
            <w:vAlign w:val="center"/>
          </w:tcPr>
          <w:p w14:paraId="701DFFBF" w14:textId="77777777" w:rsidR="00745D37" w:rsidRPr="00E278C9" w:rsidRDefault="00745D37" w:rsidP="00745D37">
            <w:pPr>
              <w:pStyle w:val="Standardeinzug"/>
              <w:spacing w:before="0"/>
              <w:ind w:left="0"/>
              <w:jc w:val="center"/>
              <w:rPr>
                <w:b/>
              </w:rPr>
            </w:pPr>
            <w:r w:rsidRPr="00E278C9">
              <w:rPr>
                <w:b/>
                <w:color w:val="FFFFFF" w:themeColor="background1"/>
              </w:rPr>
              <w:t>01.01.2020 – 31.12.2022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E9358D" w14:textId="77777777" w:rsidR="00745D37" w:rsidRPr="00E278C9" w:rsidRDefault="00745D37" w:rsidP="00E278C9">
            <w:pPr>
              <w:pStyle w:val="Standardeinzug"/>
              <w:ind w:left="0"/>
              <w:jc w:val="center"/>
              <w:rPr>
                <w:b/>
              </w:rPr>
            </w:pPr>
          </w:p>
        </w:tc>
        <w:tc>
          <w:tcPr>
            <w:tcW w:w="3402" w:type="dxa"/>
            <w:shd w:val="clear" w:color="auto" w:fill="21AAFF"/>
            <w:vAlign w:val="center"/>
          </w:tcPr>
          <w:p w14:paraId="12B8431C" w14:textId="77777777" w:rsidR="00745D37" w:rsidRPr="00E278C9" w:rsidRDefault="00745D37" w:rsidP="00745D37">
            <w:pPr>
              <w:pStyle w:val="Standardeinzug"/>
              <w:spacing w:before="0"/>
              <w:ind w:left="0"/>
              <w:jc w:val="center"/>
              <w:rPr>
                <w:b/>
                <w:color w:val="FFFFFF" w:themeColor="background1"/>
              </w:rPr>
            </w:pPr>
            <w:r w:rsidRPr="00E278C9">
              <w:rPr>
                <w:b/>
                <w:color w:val="FFFFFF" w:themeColor="background1"/>
              </w:rPr>
              <w:t>01.04.2024 – 31.12.2024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1F33754" w14:textId="77777777" w:rsidR="00745D37" w:rsidRPr="00E278C9" w:rsidRDefault="00745D37" w:rsidP="00E278C9">
            <w:pPr>
              <w:pStyle w:val="Standardeinzug"/>
              <w:ind w:left="0"/>
              <w:jc w:val="center"/>
              <w:rPr>
                <w:b/>
              </w:rPr>
            </w:pPr>
          </w:p>
        </w:tc>
        <w:tc>
          <w:tcPr>
            <w:tcW w:w="8363" w:type="dxa"/>
            <w:gridSpan w:val="2"/>
            <w:shd w:val="clear" w:color="auto" w:fill="21AAFF"/>
            <w:vAlign w:val="center"/>
          </w:tcPr>
          <w:p w14:paraId="19E85AFA" w14:textId="1AF5C033" w:rsidR="00745D37" w:rsidRDefault="00745D37" w:rsidP="00745D37">
            <w:pPr>
              <w:pStyle w:val="Standardeinzug"/>
              <w:spacing w:before="0"/>
              <w:ind w:left="0"/>
              <w:jc w:val="center"/>
            </w:pPr>
            <w:r w:rsidRPr="00E278C9">
              <w:rPr>
                <w:b/>
                <w:color w:val="FFFFFF" w:themeColor="background1"/>
              </w:rPr>
              <w:t>01.07.2025 – 31.12.2027</w:t>
            </w:r>
          </w:p>
        </w:tc>
      </w:tr>
      <w:tr w:rsidR="00745D37" w14:paraId="3AE7A031" w14:textId="77777777" w:rsidTr="001C7E34">
        <w:tc>
          <w:tcPr>
            <w:tcW w:w="3275" w:type="dxa"/>
            <w:vMerge/>
            <w:tcBorders>
              <w:bottom w:val="single" w:sz="4" w:space="0" w:color="auto"/>
            </w:tcBorders>
          </w:tcPr>
          <w:p w14:paraId="7673E105" w14:textId="77777777" w:rsidR="00745D37" w:rsidRPr="00274BED" w:rsidRDefault="00745D37" w:rsidP="00382E6F">
            <w:pPr>
              <w:pStyle w:val="Standardeinzug"/>
              <w:ind w:left="0"/>
              <w:rPr>
                <w:b/>
              </w:rPr>
            </w:pPr>
          </w:p>
        </w:tc>
        <w:tc>
          <w:tcPr>
            <w:tcW w:w="3529" w:type="dxa"/>
            <w:tcBorders>
              <w:bottom w:val="single" w:sz="4" w:space="0" w:color="auto"/>
            </w:tcBorders>
          </w:tcPr>
          <w:p w14:paraId="568C7454" w14:textId="77777777" w:rsidR="00745D37" w:rsidRDefault="00745D37" w:rsidP="00382E6F">
            <w:pPr>
              <w:pStyle w:val="Standardeinzug"/>
              <w:ind w:left="0"/>
            </w:pPr>
            <w:r>
              <w:t>Wahlrecht</w:t>
            </w:r>
          </w:p>
          <w:p w14:paraId="6557A07E" w14:textId="77777777" w:rsidR="00745D37" w:rsidRDefault="00745D37" w:rsidP="00382E6F">
            <w:pPr>
              <w:pStyle w:val="Standardeinzug"/>
              <w:ind w:left="0"/>
            </w:pPr>
            <w:r>
              <w:t>Degressive Abschreibung</w:t>
            </w:r>
          </w:p>
          <w:p w14:paraId="4F93399C" w14:textId="5F716275" w:rsidR="00745D37" w:rsidRDefault="00745D37" w:rsidP="00124508">
            <w:pPr>
              <w:pStyle w:val="Standardeinzug"/>
              <w:ind w:left="0"/>
              <w:jc w:val="left"/>
            </w:pPr>
            <w:r>
              <w:rPr>
                <w:sz w:val="20"/>
              </w:rPr>
              <w:t>b</w:t>
            </w:r>
            <w:r w:rsidRPr="0011652C">
              <w:rPr>
                <w:sz w:val="20"/>
              </w:rPr>
              <w:t xml:space="preserve">is </w:t>
            </w:r>
            <w:r w:rsidRPr="00810219">
              <w:rPr>
                <w:b/>
                <w:color w:val="FF0000"/>
                <w:sz w:val="20"/>
              </w:rPr>
              <w:t>25%</w:t>
            </w:r>
            <w:r w:rsidRPr="0011652C">
              <w:rPr>
                <w:sz w:val="20"/>
              </w:rPr>
              <w:t xml:space="preserve"> p.a. </w:t>
            </w:r>
            <w:r w:rsidR="00124508">
              <w:rPr>
                <w:sz w:val="20"/>
              </w:rPr>
              <w:br/>
            </w:r>
            <w:r>
              <w:rPr>
                <w:sz w:val="20"/>
              </w:rPr>
              <w:t>m</w:t>
            </w:r>
            <w:r w:rsidRPr="0011652C">
              <w:rPr>
                <w:sz w:val="20"/>
              </w:rPr>
              <w:t xml:space="preserve">ax. </w:t>
            </w:r>
            <w:r w:rsidRPr="00810219">
              <w:rPr>
                <w:b/>
                <w:color w:val="FF0000"/>
                <w:sz w:val="20"/>
              </w:rPr>
              <w:t>2,5</w:t>
            </w:r>
            <w:r w:rsidR="00C5405E" w:rsidRPr="00810219">
              <w:rPr>
                <w:b/>
                <w:color w:val="FF0000"/>
                <w:sz w:val="20"/>
              </w:rPr>
              <w:t>-</w:t>
            </w:r>
            <w:r w:rsidRPr="00810219">
              <w:rPr>
                <w:b/>
                <w:color w:val="FF0000"/>
                <w:sz w:val="20"/>
              </w:rPr>
              <w:t>facher</w:t>
            </w:r>
            <w:r w:rsidRPr="00810219">
              <w:rPr>
                <w:color w:val="FF0000"/>
                <w:sz w:val="20"/>
              </w:rPr>
              <w:t xml:space="preserve"> </w:t>
            </w:r>
            <w:r w:rsidRPr="0011652C">
              <w:rPr>
                <w:sz w:val="20"/>
              </w:rPr>
              <w:t>linearer Afa-Satz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15FA4D" w14:textId="77777777" w:rsidR="00745D37" w:rsidRDefault="00745D37" w:rsidP="00382E6F">
            <w:pPr>
              <w:pStyle w:val="Standardeinzug"/>
              <w:ind w:left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C3033A4" w14:textId="77777777" w:rsidR="00745D37" w:rsidRDefault="00745D37" w:rsidP="0011652C">
            <w:pPr>
              <w:pStyle w:val="Standardeinzug"/>
              <w:ind w:left="0"/>
            </w:pPr>
            <w:r>
              <w:t>Wahlrecht</w:t>
            </w:r>
          </w:p>
          <w:p w14:paraId="3039E1FC" w14:textId="77777777" w:rsidR="00745D37" w:rsidRDefault="00745D37" w:rsidP="0011652C">
            <w:pPr>
              <w:pStyle w:val="Standardeinzug"/>
              <w:ind w:left="0"/>
            </w:pPr>
            <w:r>
              <w:t>Degressive Abschreibung</w:t>
            </w:r>
          </w:p>
          <w:p w14:paraId="77F3B2C8" w14:textId="2043EDD3" w:rsidR="00745D37" w:rsidRDefault="00745D37" w:rsidP="00124508">
            <w:pPr>
              <w:pStyle w:val="Standardeinzug"/>
              <w:ind w:left="0"/>
              <w:jc w:val="left"/>
            </w:pPr>
            <w:r>
              <w:rPr>
                <w:sz w:val="20"/>
              </w:rPr>
              <w:t>b</w:t>
            </w:r>
            <w:r w:rsidRPr="0011652C">
              <w:rPr>
                <w:sz w:val="20"/>
              </w:rPr>
              <w:t xml:space="preserve">is </w:t>
            </w:r>
            <w:r w:rsidRPr="00810219">
              <w:rPr>
                <w:b/>
                <w:color w:val="FF0000"/>
                <w:sz w:val="20"/>
              </w:rPr>
              <w:t>20%</w:t>
            </w:r>
            <w:r w:rsidRPr="0011652C">
              <w:rPr>
                <w:sz w:val="20"/>
              </w:rPr>
              <w:t xml:space="preserve"> p.a. </w:t>
            </w:r>
            <w:r w:rsidR="00124508">
              <w:rPr>
                <w:sz w:val="20"/>
              </w:rPr>
              <w:br/>
            </w:r>
            <w:r>
              <w:rPr>
                <w:sz w:val="20"/>
              </w:rPr>
              <w:t>m</w:t>
            </w:r>
            <w:r w:rsidRPr="0011652C">
              <w:rPr>
                <w:sz w:val="20"/>
              </w:rPr>
              <w:t xml:space="preserve">ax. </w:t>
            </w:r>
            <w:r w:rsidRPr="00810219">
              <w:rPr>
                <w:b/>
                <w:color w:val="FF0000"/>
                <w:sz w:val="20"/>
              </w:rPr>
              <w:t>2</w:t>
            </w:r>
            <w:r w:rsidR="00C5405E" w:rsidRPr="00810219">
              <w:rPr>
                <w:b/>
                <w:color w:val="FF0000"/>
                <w:sz w:val="20"/>
              </w:rPr>
              <w:t>-</w:t>
            </w:r>
            <w:r w:rsidRPr="00810219">
              <w:rPr>
                <w:b/>
                <w:color w:val="FF0000"/>
                <w:sz w:val="20"/>
              </w:rPr>
              <w:t>facher</w:t>
            </w:r>
            <w:r w:rsidRPr="00810219">
              <w:rPr>
                <w:color w:val="FF0000"/>
                <w:sz w:val="20"/>
              </w:rPr>
              <w:t xml:space="preserve"> </w:t>
            </w:r>
            <w:r w:rsidRPr="0011652C">
              <w:rPr>
                <w:sz w:val="20"/>
              </w:rPr>
              <w:t>linearer Afa-Satz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1E87CF" w14:textId="77777777" w:rsidR="00745D37" w:rsidRDefault="00745D37" w:rsidP="00382E6F">
            <w:pPr>
              <w:pStyle w:val="Standardeinzug"/>
              <w:ind w:left="0"/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</w:tcPr>
          <w:p w14:paraId="3CA24557" w14:textId="3352B040" w:rsidR="00745D37" w:rsidRDefault="00745D37" w:rsidP="00745D37">
            <w:pPr>
              <w:pStyle w:val="Standardeinzug"/>
              <w:ind w:left="0"/>
              <w:jc w:val="left"/>
            </w:pPr>
            <w:r>
              <w:t>Wahlrecht</w:t>
            </w:r>
          </w:p>
          <w:p w14:paraId="384AFFC2" w14:textId="560A6D6C" w:rsidR="00745D37" w:rsidRDefault="00745D37" w:rsidP="00745D37">
            <w:pPr>
              <w:pStyle w:val="Standardeinzug"/>
              <w:numPr>
                <w:ilvl w:val="0"/>
                <w:numId w:val="22"/>
              </w:numPr>
              <w:ind w:left="357" w:hanging="357"/>
              <w:jc w:val="left"/>
            </w:pPr>
            <w:r w:rsidRPr="005D2924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6B5D90" wp14:editId="089C9669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290940</wp:posOffset>
                      </wp:positionV>
                      <wp:extent cx="339090" cy="339090"/>
                      <wp:effectExtent l="0" t="0" r="3810" b="381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" cy="339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8F4B13" w14:textId="77777777" w:rsidR="00745D37" w:rsidRPr="005D2924" w:rsidRDefault="00745D37" w:rsidP="005D2924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B5D90" id="Ellipse 7" o:spid="_x0000_s1031" style="position:absolute;left:0;text-align:left;margin-left:-19.05pt;margin-top:22.9pt;width:26.7pt;height:26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" fillcolor="windowText" stroked="f" strokeweight="2pt">
                      <v:textbox inset="0,0,0,0">
                        <w:txbxContent>
                          <w:p w14:paraId="308F4B13" w14:textId="77777777" w:rsidR="00745D37" w:rsidRPr="005D2924" w:rsidRDefault="00745D37" w:rsidP="005D2924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74BED">
              <w:rPr>
                <w:b/>
              </w:rPr>
              <w:t>Degressive Abschreibung</w:t>
            </w:r>
            <w:r>
              <w:rPr>
                <w:b/>
              </w:rPr>
              <w:t xml:space="preserve"> für bewegliche WG des AV</w:t>
            </w:r>
            <w:r>
              <w:br/>
            </w:r>
            <w:r w:rsidRPr="0011652C">
              <w:rPr>
                <w:sz w:val="20"/>
              </w:rPr>
              <w:t xml:space="preserve">bis </w:t>
            </w:r>
            <w:r w:rsidRPr="00810219">
              <w:rPr>
                <w:b/>
                <w:color w:val="FF0000"/>
                <w:sz w:val="20"/>
              </w:rPr>
              <w:t>30%</w:t>
            </w:r>
            <w:r w:rsidRPr="0011652C">
              <w:rPr>
                <w:sz w:val="20"/>
              </w:rPr>
              <w:t xml:space="preserve"> p.a. </w:t>
            </w:r>
            <w:r>
              <w:rPr>
                <w:sz w:val="20"/>
              </w:rPr>
              <w:br/>
              <w:t>m</w:t>
            </w:r>
            <w:r w:rsidRPr="0011652C">
              <w:rPr>
                <w:sz w:val="20"/>
              </w:rPr>
              <w:t xml:space="preserve">ax. </w:t>
            </w:r>
            <w:r w:rsidRPr="00810219">
              <w:rPr>
                <w:b/>
                <w:color w:val="FF0000"/>
                <w:sz w:val="20"/>
              </w:rPr>
              <w:t>3</w:t>
            </w:r>
            <w:r w:rsidR="00C5405E" w:rsidRPr="00810219">
              <w:rPr>
                <w:b/>
                <w:color w:val="FF0000"/>
                <w:sz w:val="20"/>
              </w:rPr>
              <w:t>-</w:t>
            </w:r>
            <w:r w:rsidRPr="00810219">
              <w:rPr>
                <w:b/>
                <w:color w:val="FF0000"/>
                <w:sz w:val="20"/>
              </w:rPr>
              <w:t>facher</w:t>
            </w:r>
            <w:r w:rsidRPr="00810219">
              <w:rPr>
                <w:color w:val="FF0000"/>
                <w:sz w:val="20"/>
              </w:rPr>
              <w:t xml:space="preserve"> </w:t>
            </w:r>
            <w:r w:rsidRPr="0011652C">
              <w:rPr>
                <w:sz w:val="20"/>
              </w:rPr>
              <w:t>linearer Afa-Satz</w:t>
            </w:r>
            <w:r>
              <w:rPr>
                <w:sz w:val="20"/>
              </w:rPr>
              <w:br/>
            </w:r>
          </w:p>
          <w:p w14:paraId="6F26B481" w14:textId="0A218814" w:rsidR="00745D37" w:rsidRDefault="00745D37" w:rsidP="00BA388F">
            <w:pPr>
              <w:pStyle w:val="Standardeinzug"/>
              <w:numPr>
                <w:ilvl w:val="0"/>
                <w:numId w:val="22"/>
              </w:numPr>
              <w:spacing w:after="120"/>
              <w:ind w:left="357" w:hanging="357"/>
              <w:jc w:val="left"/>
            </w:pPr>
            <w:r w:rsidRPr="005D2924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36404B" wp14:editId="6EB4543F">
                      <wp:simplePos x="0" y="0"/>
                      <wp:positionH relativeFrom="column">
                        <wp:posOffset>-247595</wp:posOffset>
                      </wp:positionH>
                      <wp:positionV relativeFrom="paragraph">
                        <wp:posOffset>365125</wp:posOffset>
                      </wp:positionV>
                      <wp:extent cx="339090" cy="339090"/>
                      <wp:effectExtent l="0" t="0" r="3810" b="381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" cy="339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D2A5F4" w14:textId="77777777" w:rsidR="005D2924" w:rsidRPr="005D2924" w:rsidRDefault="005D2924" w:rsidP="005D2924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36404B" id="Ellipse 8" o:spid="_x0000_s1032" style="position:absolute;left:0;text-align:left;margin-left:-19.5pt;margin-top:28.75pt;width:26.7pt;height:2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" fillcolor="windowText" stroked="f" strokeweight="2pt">
                      <v:textbox inset="0,0,0,0">
                        <w:txbxContent>
                          <w:p w14:paraId="26D2A5F4" w14:textId="77777777" w:rsidR="005D2924" w:rsidRPr="005D2924" w:rsidRDefault="005D2924" w:rsidP="005D2924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74BED">
              <w:rPr>
                <w:b/>
              </w:rPr>
              <w:t>Spezialfall</w:t>
            </w:r>
            <w:r>
              <w:t xml:space="preserve">: </w:t>
            </w:r>
            <w:r w:rsidRPr="00274BED">
              <w:rPr>
                <w:b/>
              </w:rPr>
              <w:t>rein elektrische Fahrzeuge</w:t>
            </w:r>
            <w:r>
              <w:t xml:space="preserve"> </w:t>
            </w:r>
            <w:r>
              <w:br/>
            </w:r>
            <w:r w:rsidRPr="00274BED">
              <w:rPr>
                <w:b/>
                <w:color w:val="FF0000"/>
              </w:rPr>
              <w:t>arithmetisch-degressive Abschreibung</w:t>
            </w:r>
            <w:r w:rsidRPr="00274BED">
              <w:rPr>
                <w:color w:val="FF0000"/>
              </w:rPr>
              <w:t xml:space="preserve"> </w:t>
            </w:r>
            <w:r w:rsidRPr="00274BED">
              <w:rPr>
                <w:b/>
              </w:rPr>
              <w:t>auf Anschaffungskosten</w:t>
            </w:r>
            <w:r>
              <w:t xml:space="preserve"> </w:t>
            </w:r>
            <w:r>
              <w:br/>
              <w:t>(</w:t>
            </w:r>
            <w:r w:rsidRPr="00274BED">
              <w:rPr>
                <w:u w:val="single"/>
              </w:rPr>
              <w:t>nicht</w:t>
            </w:r>
            <w:r>
              <w:t xml:space="preserve"> auf Buchwert)!</w:t>
            </w:r>
            <w:r>
              <w:br/>
            </w:r>
            <w:r>
              <w:br/>
            </w:r>
            <w:r w:rsidRPr="00274BED">
              <w:rPr>
                <w:b/>
              </w:rPr>
              <w:t>Staffelsätze:</w:t>
            </w:r>
            <w:r>
              <w:t xml:space="preserve"> </w:t>
            </w:r>
            <w:r>
              <w:br/>
              <w:t xml:space="preserve">Jahr 1:  </w:t>
            </w:r>
            <w:r w:rsidRPr="0011652C">
              <w:rPr>
                <w:b/>
                <w:color w:val="FFFFFF" w:themeColor="background1"/>
                <w:highlight w:val="red"/>
              </w:rPr>
              <w:t>75%</w:t>
            </w:r>
            <w:r>
              <w:t xml:space="preserve"> </w:t>
            </w:r>
            <w:r w:rsidRPr="0011652C">
              <w:rPr>
                <w:color w:val="FF0000"/>
                <w:sz w:val="18"/>
              </w:rPr>
              <w:t>(keine monatsanteilige Kürzung im 1. Jahr)</w:t>
            </w:r>
            <w:r>
              <w:rPr>
                <w:color w:val="FF0000"/>
                <w:sz w:val="18"/>
              </w:rPr>
              <w:br/>
            </w:r>
            <w:r>
              <w:t xml:space="preserve">Jahr 2: </w:t>
            </w:r>
            <w:r w:rsidRPr="0011652C">
              <w:rPr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10</w:t>
            </w:r>
            <w:r w:rsidRPr="0011652C">
              <w:rPr>
                <w:b/>
                <w:color w:val="000000" w:themeColor="text1"/>
              </w:rPr>
              <w:t>%</w:t>
            </w:r>
            <w:r>
              <w:rPr>
                <w:b/>
                <w:color w:val="000000" w:themeColor="text1"/>
              </w:rPr>
              <w:br/>
            </w:r>
            <w:r>
              <w:t xml:space="preserve">Jahr 3:    </w:t>
            </w:r>
            <w:r w:rsidRPr="0011652C">
              <w:rPr>
                <w:b/>
              </w:rPr>
              <w:t>5%</w:t>
            </w:r>
            <w:r>
              <w:br/>
              <w:t xml:space="preserve">Jahr 4:    </w:t>
            </w:r>
            <w:r w:rsidRPr="0011652C">
              <w:rPr>
                <w:b/>
              </w:rPr>
              <w:t>5%</w:t>
            </w:r>
            <w:r>
              <w:br/>
              <w:t xml:space="preserve">Jahr 5:    </w:t>
            </w:r>
            <w:r w:rsidRPr="0011652C">
              <w:rPr>
                <w:b/>
              </w:rPr>
              <w:t>3%</w:t>
            </w:r>
            <w:r>
              <w:br/>
              <w:t xml:space="preserve">Jahr 6:    </w:t>
            </w:r>
            <w:r w:rsidRPr="0011652C">
              <w:rPr>
                <w:b/>
              </w:rPr>
              <w:t>2%</w:t>
            </w:r>
          </w:p>
        </w:tc>
      </w:tr>
      <w:tr w:rsidR="003F6909" w14:paraId="019A8782" w14:textId="77777777" w:rsidTr="00745D37">
        <w:trPr>
          <w:trHeight w:val="624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93DDB" w14:textId="77777777" w:rsidR="003F6909" w:rsidRPr="005D2924" w:rsidRDefault="003F6909" w:rsidP="005D2924">
            <w:pPr>
              <w:pStyle w:val="Standardeinzug"/>
              <w:ind w:left="0"/>
              <w:jc w:val="left"/>
              <w:rPr>
                <w:b/>
                <w:sz w:val="20"/>
              </w:rPr>
            </w:pPr>
          </w:p>
        </w:tc>
        <w:tc>
          <w:tcPr>
            <w:tcW w:w="177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6F465" w14:textId="77777777" w:rsidR="003F6909" w:rsidRPr="00E278C9" w:rsidRDefault="003F6909" w:rsidP="00E278C9">
            <w:pPr>
              <w:pStyle w:val="Standardeinzug"/>
              <w:ind w:left="0"/>
              <w:jc w:val="left"/>
              <w:rPr>
                <w:b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E278C9" w14:paraId="0E24060A" w14:textId="77777777" w:rsidTr="00745D37">
        <w:trPr>
          <w:trHeight w:val="1304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D3E46" w14:textId="39CBAA9D" w:rsidR="00E278C9" w:rsidRPr="005D2924" w:rsidRDefault="00E278C9" w:rsidP="005D2924">
            <w:pPr>
              <w:pStyle w:val="Standardeinzug"/>
              <w:ind w:left="0"/>
              <w:jc w:val="left"/>
              <w:rPr>
                <w:b/>
                <w:sz w:val="20"/>
              </w:rPr>
            </w:pPr>
            <w:r w:rsidRPr="005D2924">
              <w:rPr>
                <w:b/>
                <w:sz w:val="20"/>
              </w:rPr>
              <w:t>Sonderabschreibung für</w:t>
            </w:r>
            <w:r w:rsidR="00621B27">
              <w:rPr>
                <w:b/>
                <w:sz w:val="20"/>
              </w:rPr>
              <w:br/>
            </w:r>
            <w:r w:rsidRPr="005D2924">
              <w:rPr>
                <w:b/>
                <w:sz w:val="20"/>
              </w:rPr>
              <w:t>Elek</w:t>
            </w:r>
            <w:r w:rsidR="00621B27">
              <w:rPr>
                <w:b/>
                <w:sz w:val="20"/>
              </w:rPr>
              <w:t>t</w:t>
            </w:r>
            <w:r w:rsidRPr="005D2924">
              <w:rPr>
                <w:b/>
                <w:sz w:val="20"/>
              </w:rPr>
              <w:t>ronutzfahrzeuge und</w:t>
            </w:r>
            <w:r w:rsidR="00621B27">
              <w:rPr>
                <w:b/>
                <w:sz w:val="20"/>
              </w:rPr>
              <w:br/>
            </w:r>
            <w:r w:rsidRPr="005D2924">
              <w:rPr>
                <w:b/>
                <w:sz w:val="20"/>
              </w:rPr>
              <w:t>E-Lastenfahrräder nach</w:t>
            </w:r>
            <w:r w:rsidR="00621B27">
              <w:rPr>
                <w:b/>
                <w:sz w:val="20"/>
              </w:rPr>
              <w:br/>
            </w:r>
            <w:r w:rsidRPr="005D2924">
              <w:rPr>
                <w:b/>
                <w:color w:val="FFFFFF" w:themeColor="background1"/>
                <w:sz w:val="20"/>
                <w:highlight w:val="red"/>
              </w:rPr>
              <w:t>§7c EStG</w:t>
            </w:r>
          </w:p>
        </w:tc>
        <w:tc>
          <w:tcPr>
            <w:tcW w:w="1770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DBDB"/>
            <w:vAlign w:val="center"/>
          </w:tcPr>
          <w:p w14:paraId="4E5AD82D" w14:textId="0AAE630C" w:rsidR="00E278C9" w:rsidRPr="00E278C9" w:rsidRDefault="00E278C9" w:rsidP="00E278C9">
            <w:pPr>
              <w:pStyle w:val="Standardeinzug"/>
              <w:ind w:left="0"/>
              <w:jc w:val="left"/>
            </w:pPr>
            <w:r w:rsidRPr="00E278C9">
              <w:rPr>
                <w:b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F67C7D" wp14:editId="43129782">
                      <wp:simplePos x="0" y="0"/>
                      <wp:positionH relativeFrom="column">
                        <wp:posOffset>6118225</wp:posOffset>
                      </wp:positionH>
                      <wp:positionV relativeFrom="paragraph">
                        <wp:posOffset>39370</wp:posOffset>
                      </wp:positionV>
                      <wp:extent cx="4446270" cy="553720"/>
                      <wp:effectExtent l="0" t="0" r="11430" b="17780"/>
                      <wp:wrapNone/>
                      <wp:docPr id="5" name="Rechteck: abgerundete Eck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6270" cy="5537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FDE6A2" w14:textId="77777777" w:rsidR="00E278C9" w:rsidRPr="00E278C9" w:rsidRDefault="00E278C9" w:rsidP="00E278C9">
                                  <w:pPr>
                                    <w:spacing w:before="0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E278C9"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Regelung 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stand unter dem </w:t>
                                  </w:r>
                                  <w:r w:rsidRPr="00E278C9">
                                    <w:rPr>
                                      <w:b/>
                                      <w:color w:val="000000" w:themeColor="text1"/>
                                      <w:sz w:val="18"/>
                                    </w:rPr>
                                    <w:t>Vorbehalt der Genehmigung durch die EU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 (keine Beihilfe) – </w:t>
                                  </w:r>
                                  <w:r w:rsidRPr="00E278C9">
                                    <w:rPr>
                                      <w:b/>
                                      <w:color w:val="000000" w:themeColor="text1"/>
                                      <w:sz w:val="18"/>
                                    </w:rPr>
                                    <w:t>mangels Freigabe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 aus Brüssel </w:t>
                                  </w:r>
                                  <w:r w:rsidRPr="00E278C9"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bis heute nicht anwendbar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F67C7D" id="Rechteck: abgerundete Ecken 5" o:spid="_x0000_s1033" style="position:absolute;margin-left:481.75pt;margin-top:3.1pt;width:350.1pt;height:4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" fillcolor="#d8d8d8 [2732]" strokecolor="red" strokeweight="2pt">
                      <v:textbox inset="0,0,0,0">
                        <w:txbxContent>
                          <w:p w14:paraId="69FDE6A2" w14:textId="77777777" w:rsidR="00E278C9" w:rsidRPr="00E278C9" w:rsidRDefault="00E278C9" w:rsidP="00E278C9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E278C9">
                              <w:rPr>
                                <w:color w:val="000000" w:themeColor="text1"/>
                                <w:sz w:val="18"/>
                              </w:rPr>
                              <w:t xml:space="preserve">Regelung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stand unter dem </w:t>
                            </w:r>
                            <w:r w:rsidRPr="00E278C9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Vorbehalt der Genehmigung durch die EU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(keine Beihilfe) – </w:t>
                            </w:r>
                            <w:r w:rsidRPr="00E278C9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mangels Freigabe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aus Brüssel </w:t>
                            </w:r>
                            <w:r w:rsidRPr="00E278C9">
                              <w:rPr>
                                <w:b/>
                                <w:color w:val="FF0000"/>
                                <w:sz w:val="18"/>
                              </w:rPr>
                              <w:t>bis heute nicht anwendbar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278C9">
              <w:rPr>
                <w:b/>
              </w:rPr>
              <w:t>01.01.2020</w:t>
            </w:r>
            <w:r w:rsidR="00401408">
              <w:rPr>
                <w:b/>
              </w:rPr>
              <w:t xml:space="preserve"> </w:t>
            </w:r>
            <w:r w:rsidR="00401408" w:rsidRPr="00401408">
              <w:rPr>
                <w:b/>
              </w:rPr>
              <w:t>–</w:t>
            </w:r>
            <w:r w:rsidR="00401408">
              <w:rPr>
                <w:b/>
              </w:rPr>
              <w:t xml:space="preserve"> </w:t>
            </w:r>
            <w:r w:rsidRPr="00E278C9">
              <w:rPr>
                <w:b/>
              </w:rPr>
              <w:t>31.12.2030</w:t>
            </w:r>
            <w:r>
              <w:rPr>
                <w:b/>
              </w:rPr>
              <w:br/>
            </w:r>
            <w:r w:rsidRPr="00E278C9">
              <w:rPr>
                <w:b/>
              </w:rPr>
              <w:t>Wahlrecht</w:t>
            </w:r>
            <w:r>
              <w:t xml:space="preserve">: im Jahre der Anschaffung </w:t>
            </w:r>
            <w:r w:rsidRPr="00E278C9">
              <w:rPr>
                <w:b/>
              </w:rPr>
              <w:t>neben linearer</w:t>
            </w:r>
            <w:r>
              <w:t xml:space="preserve"> Abschreibung </w:t>
            </w:r>
            <w:r>
              <w:br/>
              <w:t xml:space="preserve">Sonderabschreibung von </w:t>
            </w:r>
            <w:r w:rsidRPr="00E278C9">
              <w:rPr>
                <w:b/>
              </w:rPr>
              <w:t>50%</w:t>
            </w:r>
            <w:r>
              <w:t xml:space="preserve"> der Anschaffungskosten</w:t>
            </w:r>
          </w:p>
        </w:tc>
      </w:tr>
      <w:tr w:rsidR="003F6909" w14:paraId="0880AF4A" w14:textId="77777777" w:rsidTr="00745D37">
        <w:trPr>
          <w:trHeight w:val="567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85499" w14:textId="77777777" w:rsidR="003F6909" w:rsidRPr="005D2924" w:rsidRDefault="003F6909" w:rsidP="005D2924">
            <w:pPr>
              <w:pStyle w:val="Standardeinzug"/>
              <w:ind w:left="0"/>
              <w:jc w:val="left"/>
              <w:rPr>
                <w:b/>
                <w:sz w:val="20"/>
              </w:rPr>
            </w:pPr>
          </w:p>
        </w:tc>
        <w:tc>
          <w:tcPr>
            <w:tcW w:w="15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23671" w14:textId="77777777" w:rsidR="003F6909" w:rsidRPr="00E278C9" w:rsidRDefault="003F6909" w:rsidP="00E278C9">
            <w:pPr>
              <w:pStyle w:val="Standardeinzug"/>
              <w:ind w:left="0"/>
              <w:jc w:val="lef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F641E" w14:textId="77777777" w:rsidR="003F6909" w:rsidRDefault="003F6909" w:rsidP="00382E6F">
            <w:pPr>
              <w:pStyle w:val="Standardeinzug"/>
              <w:ind w:left="0"/>
            </w:pPr>
          </w:p>
        </w:tc>
      </w:tr>
      <w:tr w:rsidR="00745D37" w14:paraId="665DFA8B" w14:textId="77777777" w:rsidTr="00621B27">
        <w:trPr>
          <w:trHeight w:val="1191"/>
        </w:trPr>
        <w:tc>
          <w:tcPr>
            <w:tcW w:w="3275" w:type="dxa"/>
            <w:tcBorders>
              <w:top w:val="single" w:sz="4" w:space="0" w:color="auto"/>
            </w:tcBorders>
          </w:tcPr>
          <w:p w14:paraId="4BD15BEF" w14:textId="77777777" w:rsidR="00745D37" w:rsidRPr="005D2924" w:rsidRDefault="00745D37" w:rsidP="00621B27">
            <w:pPr>
              <w:pStyle w:val="Standardeinzug"/>
              <w:ind w:left="0"/>
              <w:jc w:val="left"/>
              <w:rPr>
                <w:b/>
                <w:sz w:val="20"/>
              </w:rPr>
            </w:pPr>
            <w:r w:rsidRPr="005D2924">
              <w:rPr>
                <w:b/>
                <w:sz w:val="20"/>
              </w:rPr>
              <w:t xml:space="preserve">Investitionsabzugsbetrag nach </w:t>
            </w:r>
            <w:r w:rsidRPr="005D2924">
              <w:rPr>
                <w:b/>
                <w:color w:val="FFFFFF" w:themeColor="background1"/>
                <w:sz w:val="20"/>
                <w:highlight w:val="red"/>
              </w:rPr>
              <w:t>§ 7g EStG</w:t>
            </w:r>
          </w:p>
        </w:tc>
        <w:tc>
          <w:tcPr>
            <w:tcW w:w="17704" w:type="dxa"/>
            <w:gridSpan w:val="6"/>
            <w:tcBorders>
              <w:top w:val="single" w:sz="4" w:space="0" w:color="auto"/>
            </w:tcBorders>
          </w:tcPr>
          <w:p w14:paraId="338DEA30" w14:textId="6927BDD5" w:rsidR="00745D37" w:rsidRDefault="00745D37" w:rsidP="00745D37">
            <w:pPr>
              <w:pStyle w:val="Standardeinzug"/>
              <w:ind w:left="0"/>
              <w:jc w:val="left"/>
            </w:pPr>
            <w:r w:rsidRPr="00E278C9">
              <w:rPr>
                <w:b/>
              </w:rPr>
              <w:t>IAB</w:t>
            </w:r>
            <w:r>
              <w:t xml:space="preserve">: </w:t>
            </w:r>
            <w:r w:rsidRPr="00E278C9">
              <w:rPr>
                <w:b/>
                <w:color w:val="FF0000"/>
              </w:rPr>
              <w:t>Vor</w:t>
            </w:r>
            <w:r w:rsidRPr="00E278C9">
              <w:rPr>
                <w:color w:val="FF0000"/>
              </w:rPr>
              <w:t xml:space="preserve"> </w:t>
            </w:r>
            <w:r w:rsidRPr="00E278C9">
              <w:rPr>
                <w:b/>
              </w:rPr>
              <w:t>der Anschaffung</w:t>
            </w:r>
            <w:r>
              <w:t xml:space="preserve"> </w:t>
            </w:r>
            <w:r w:rsidRPr="00E278C9">
              <w:rPr>
                <w:b/>
                <w:color w:val="FF0000"/>
              </w:rPr>
              <w:t>bis zu 50%</w:t>
            </w:r>
            <w:r w:rsidRPr="00E278C9">
              <w:rPr>
                <w:color w:val="FF0000"/>
              </w:rPr>
              <w:t xml:space="preserve"> </w:t>
            </w:r>
            <w:r>
              <w:t xml:space="preserve">der voraussichtlichen AHK gewinnmindernd abziehen; </w:t>
            </w:r>
            <w:r>
              <w:br/>
            </w:r>
            <w:r w:rsidRPr="00E278C9">
              <w:rPr>
                <w:b/>
                <w:color w:val="FF0000"/>
              </w:rPr>
              <w:t xml:space="preserve">Nach </w:t>
            </w:r>
            <w:r w:rsidRPr="00E278C9">
              <w:rPr>
                <w:b/>
              </w:rPr>
              <w:t>Anschaffung</w:t>
            </w:r>
            <w:r>
              <w:t xml:space="preserve"> </w:t>
            </w:r>
            <w:r w:rsidRPr="00E278C9">
              <w:rPr>
                <w:b/>
              </w:rPr>
              <w:t xml:space="preserve">Sonderabschreibung von </w:t>
            </w:r>
            <w:r w:rsidRPr="00124508">
              <w:rPr>
                <w:b/>
                <w:color w:val="FF0000"/>
              </w:rPr>
              <w:t>bis zu 40%,</w:t>
            </w:r>
            <w:r w:rsidRPr="00124508">
              <w:rPr>
                <w:color w:val="FF0000"/>
              </w:rPr>
              <w:t xml:space="preserve"> </w:t>
            </w:r>
            <w:r>
              <w:t xml:space="preserve">verteilt auf Anschaffungsjahr und die folgenden vier Jahre </w:t>
            </w:r>
            <w:r>
              <w:br/>
              <w:t>(Betriebsbezogene Grenzen zu beachten)</w:t>
            </w:r>
          </w:p>
        </w:tc>
      </w:tr>
    </w:tbl>
    <w:p w14:paraId="3E618ECC" w14:textId="77777777" w:rsidR="00382E6F" w:rsidRPr="00F3121A" w:rsidRDefault="00382E6F" w:rsidP="00A544AD">
      <w:pPr>
        <w:spacing w:before="0"/>
      </w:pPr>
    </w:p>
    <w:sectPr w:rsidR="00382E6F" w:rsidRPr="00F3121A" w:rsidSect="00745D3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23814" w:h="16839" w:orient="landscape" w:code="8"/>
      <w:pgMar w:top="1134" w:right="1701" w:bottom="1701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2134A" w14:textId="77777777" w:rsidR="00731296" w:rsidRDefault="00731296">
      <w:pPr>
        <w:spacing w:before="0"/>
      </w:pPr>
      <w:r>
        <w:separator/>
      </w:r>
    </w:p>
  </w:endnote>
  <w:endnote w:type="continuationSeparator" w:id="0">
    <w:p w14:paraId="482FCC29" w14:textId="77777777" w:rsidR="00731296" w:rsidRDefault="007312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2B0B" w14:textId="77777777" w:rsidR="001E1F96" w:rsidRPr="00E368C3" w:rsidRDefault="00CE0534" w:rsidP="00CE0534">
    <w:pPr>
      <w:tabs>
        <w:tab w:val="center" w:pos="4536"/>
        <w:tab w:val="right" w:pos="9072"/>
      </w:tabs>
      <w:spacing w:before="520" w:after="120"/>
      <w:ind w:firstLine="357"/>
      <w:jc w:val="left"/>
      <w:rPr>
        <w:rFonts w:eastAsiaTheme="minorHAnsi"/>
        <w:sz w:val="20"/>
        <w:lang w:eastAsia="en-US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13FFC136" wp14:editId="55A3FECC">
          <wp:extent cx="2296633" cy="357618"/>
          <wp:effectExtent l="0" t="0" r="8890" b="4445"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esle_Audfit_Logo_C_4c_Bla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357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1E1F96" w:rsidRPr="006C672A">
      <w:rPr>
        <w:sz w:val="20"/>
      </w:rPr>
      <w:t xml:space="preserve">Seite: </w:t>
    </w:r>
    <w:r w:rsidR="001E1F96" w:rsidRPr="006C672A">
      <w:rPr>
        <w:rFonts w:eastAsiaTheme="minorHAnsi" w:cstheme="minorBidi"/>
        <w:sz w:val="20"/>
        <w:lang w:eastAsia="en-US"/>
      </w:rPr>
      <w:fldChar w:fldCharType="begin"/>
    </w:r>
    <w:r w:rsidR="001E1F96" w:rsidRPr="006C672A">
      <w:rPr>
        <w:rFonts w:eastAsiaTheme="minorHAnsi" w:cstheme="minorBidi"/>
        <w:sz w:val="20"/>
        <w:lang w:eastAsia="en-US"/>
      </w:rPr>
      <w:instrText>PAGE   \* MERGEFORMAT</w:instrText>
    </w:r>
    <w:r w:rsidR="001E1F96"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2</w:t>
    </w:r>
    <w:r w:rsidR="001E1F96" w:rsidRPr="006C672A">
      <w:rPr>
        <w:rFonts w:eastAsiaTheme="minorHAnsi" w:cstheme="minorBidi"/>
        <w:sz w:val="20"/>
        <w:lang w:eastAsia="en-US"/>
      </w:rPr>
      <w:fldChar w:fldCharType="end"/>
    </w:r>
    <w:r w:rsidR="001E1F96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1E1F96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1E1F96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2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993"/>
      <w:gridCol w:w="6993"/>
      <w:gridCol w:w="6993"/>
    </w:tblGrid>
    <w:tr w:rsidR="00401408" w14:paraId="793D11DF" w14:textId="77777777" w:rsidTr="00401408">
      <w:trPr>
        <w:trHeight w:hRule="exact" w:val="1333"/>
      </w:trPr>
      <w:tc>
        <w:tcPr>
          <w:tcW w:w="6993" w:type="dxa"/>
          <w:vAlign w:val="bottom"/>
        </w:tcPr>
        <w:p w14:paraId="0CA0EC20" w14:textId="77777777" w:rsidR="00401408" w:rsidRPr="00D9001A" w:rsidRDefault="00401408" w:rsidP="00401408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148F34BC" w14:textId="77777777" w:rsidR="00401408" w:rsidRPr="005F3383" w:rsidRDefault="00401408" w:rsidP="00401408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6993" w:type="dxa"/>
          <w:vAlign w:val="bottom"/>
        </w:tcPr>
        <w:p w14:paraId="54E6D11C" w14:textId="77777777" w:rsidR="00401408" w:rsidRDefault="00401408" w:rsidP="00401408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36E38290" wp14:editId="35F635D5">
                <wp:extent cx="1171882" cy="360000"/>
                <wp:effectExtent l="0" t="0" r="0" b="2540"/>
                <wp:docPr id="26" name="Grafik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Grafik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3" w:type="dxa"/>
          <w:vAlign w:val="bottom"/>
        </w:tcPr>
        <w:p w14:paraId="35F0FD95" w14:textId="5BD76990" w:rsidR="00401408" w:rsidRPr="0009625D" w:rsidRDefault="00401408" w:rsidP="0040140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A81F66">
            <w:rPr>
              <w:rFonts w:eastAsiaTheme="minorHAnsi" w:cstheme="minorBidi"/>
              <w:b/>
              <w:color w:val="00B0F0"/>
              <w:sz w:val="20"/>
              <w:lang w:eastAsia="en-US"/>
            </w:rPr>
            <w:t>6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/1</w:t>
          </w:r>
        </w:p>
      </w:tc>
    </w:tr>
  </w:tbl>
  <w:p w14:paraId="3BB43D50" w14:textId="77777777" w:rsidR="00401408" w:rsidRPr="001A451D" w:rsidRDefault="00401408" w:rsidP="001A451D">
    <w:pPr>
      <w:pStyle w:val="Fuzeile"/>
      <w:spacing w:before="0"/>
      <w:rPr>
        <w:sz w:val="12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FA256" w14:textId="77777777" w:rsidR="00731296" w:rsidRPr="00EE217B" w:rsidRDefault="00731296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4BBD55FA" w14:textId="77777777" w:rsidR="00731296" w:rsidRPr="00711AB6" w:rsidRDefault="00731296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A3E31" w14:textId="77777777" w:rsidR="001E1F96" w:rsidRPr="00B73242" w:rsidRDefault="00CE0534" w:rsidP="00B73242">
    <w:pPr>
      <w:pStyle w:val="Kopfzeile"/>
      <w:pBdr>
        <w:bottom w:val="none" w:sz="0" w:space="0" w:color="auto"/>
      </w:pBdr>
      <w:spacing w:before="0"/>
      <w:rPr>
        <w:sz w:val="14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134BD6" wp14:editId="5D515391">
              <wp:simplePos x="0" y="0"/>
              <wp:positionH relativeFrom="column">
                <wp:posOffset>8686008</wp:posOffset>
              </wp:positionH>
              <wp:positionV relativeFrom="paragraph">
                <wp:posOffset>4251643</wp:posOffset>
              </wp:positionV>
              <wp:extent cx="10718446" cy="739140"/>
              <wp:effectExtent l="0" t="1587" r="5397" b="5398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18446" cy="7391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07E07A" w14:textId="77777777" w:rsidR="00CE0534" w:rsidRPr="00CE0534" w:rsidRDefault="00CE0534" w:rsidP="00CE0534">
                          <w:pPr>
                            <w:spacing w:before="280"/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</w:pPr>
                          <w:r w:rsidRPr="00CE0534"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  <w:t>AUDfIT-Prüferhilfe 13/2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468000" tIns="0" rIns="1260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134BD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34" type="#_x0000_t202" style="position:absolute;left:0;text-align:left;margin-left:683.95pt;margin-top:334.8pt;width:843.95pt;height:58.2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" fillcolor="yellow" stroked="f" strokeweight=".5pt">
              <v:textbox inset="13mm,0,35mm,1mm">
                <w:txbxContent>
                  <w:p w14:paraId="4607E07A" w14:textId="77777777" w:rsidR="00CE0534" w:rsidRPr="00CE0534" w:rsidRDefault="00CE0534" w:rsidP="00CE0534">
                    <w:pPr>
                      <w:spacing w:before="280"/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</w:pPr>
                    <w:r w:rsidRPr="00CE0534"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  <w:t>AUDfIT-Prüferhilfe 13/2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6F3B" w14:textId="77777777" w:rsidR="001E1F96" w:rsidRDefault="001E1F96" w:rsidP="00870FF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3D00326"/>
    <w:multiLevelType w:val="hybridMultilevel"/>
    <w:tmpl w:val="E22895E4"/>
    <w:lvl w:ilvl="0" w:tplc="D96E0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23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468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03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D88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C1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826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40D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2D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D5C3953"/>
    <w:multiLevelType w:val="hybridMultilevel"/>
    <w:tmpl w:val="D9E49FA8"/>
    <w:lvl w:ilvl="0" w:tplc="6DCA5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94E6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A5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00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44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A8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C9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6EC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47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E4C3D46"/>
    <w:multiLevelType w:val="hybridMultilevel"/>
    <w:tmpl w:val="C82E400A"/>
    <w:lvl w:ilvl="0" w:tplc="371EE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A0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0A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69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EC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5C9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A1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22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0C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68AB411A"/>
    <w:multiLevelType w:val="hybridMultilevel"/>
    <w:tmpl w:val="A1D4EAC8"/>
    <w:lvl w:ilvl="0" w:tplc="7E02A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227A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C1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A43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C1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7AD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C7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E2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A0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20" w15:restartNumberingAfterBreak="0">
    <w:nsid w:val="7E474DB7"/>
    <w:multiLevelType w:val="hybridMultilevel"/>
    <w:tmpl w:val="0FC4425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42549">
    <w:abstractNumId w:val="19"/>
  </w:num>
  <w:num w:numId="2" w16cid:durableId="621884866">
    <w:abstractNumId w:val="6"/>
  </w:num>
  <w:num w:numId="3" w16cid:durableId="619145353">
    <w:abstractNumId w:val="5"/>
  </w:num>
  <w:num w:numId="4" w16cid:durableId="311905396">
    <w:abstractNumId w:val="4"/>
  </w:num>
  <w:num w:numId="5" w16cid:durableId="1961060504">
    <w:abstractNumId w:val="7"/>
  </w:num>
  <w:num w:numId="6" w16cid:durableId="412244062">
    <w:abstractNumId w:val="3"/>
  </w:num>
  <w:num w:numId="7" w16cid:durableId="1418598881">
    <w:abstractNumId w:val="2"/>
  </w:num>
  <w:num w:numId="8" w16cid:durableId="1650934859">
    <w:abstractNumId w:val="1"/>
  </w:num>
  <w:num w:numId="9" w16cid:durableId="1335456660">
    <w:abstractNumId w:val="0"/>
  </w:num>
  <w:num w:numId="10" w16cid:durableId="930966666">
    <w:abstractNumId w:val="11"/>
  </w:num>
  <w:num w:numId="11" w16cid:durableId="1270745033">
    <w:abstractNumId w:val="17"/>
  </w:num>
  <w:num w:numId="12" w16cid:durableId="521938498">
    <w:abstractNumId w:val="12"/>
  </w:num>
  <w:num w:numId="13" w16cid:durableId="920136249">
    <w:abstractNumId w:val="13"/>
  </w:num>
  <w:num w:numId="14" w16cid:durableId="219483344">
    <w:abstractNumId w:val="16"/>
  </w:num>
  <w:num w:numId="15" w16cid:durableId="2137946585">
    <w:abstractNumId w:val="15"/>
  </w:num>
  <w:num w:numId="16" w16cid:durableId="78142262">
    <w:abstractNumId w:val="14"/>
  </w:num>
  <w:num w:numId="17" w16cid:durableId="1314212727">
    <w:abstractNumId w:val="8"/>
  </w:num>
  <w:num w:numId="18" w16cid:durableId="673457589">
    <w:abstractNumId w:val="10"/>
  </w:num>
  <w:num w:numId="19" w16cid:durableId="387842763">
    <w:abstractNumId w:val="18"/>
  </w:num>
  <w:num w:numId="20" w16cid:durableId="225145930">
    <w:abstractNumId w:val="9"/>
  </w:num>
  <w:num w:numId="21" w16cid:durableId="19569074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889745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96"/>
    <w:rsid w:val="00002230"/>
    <w:rsid w:val="00002EED"/>
    <w:rsid w:val="000030A9"/>
    <w:rsid w:val="0001477C"/>
    <w:rsid w:val="000254A5"/>
    <w:rsid w:val="0003242D"/>
    <w:rsid w:val="0004061E"/>
    <w:rsid w:val="0005326E"/>
    <w:rsid w:val="000616B8"/>
    <w:rsid w:val="00064F40"/>
    <w:rsid w:val="000719EB"/>
    <w:rsid w:val="00075E7C"/>
    <w:rsid w:val="00080B9A"/>
    <w:rsid w:val="00086B8A"/>
    <w:rsid w:val="00097B2B"/>
    <w:rsid w:val="000B1337"/>
    <w:rsid w:val="000E26F7"/>
    <w:rsid w:val="000E7FEB"/>
    <w:rsid w:val="00111AC6"/>
    <w:rsid w:val="0011652C"/>
    <w:rsid w:val="001205E2"/>
    <w:rsid w:val="001227C6"/>
    <w:rsid w:val="00124508"/>
    <w:rsid w:val="00143F11"/>
    <w:rsid w:val="00162F29"/>
    <w:rsid w:val="00165A53"/>
    <w:rsid w:val="00175906"/>
    <w:rsid w:val="0019585B"/>
    <w:rsid w:val="001A1B58"/>
    <w:rsid w:val="001A451D"/>
    <w:rsid w:val="001B3F50"/>
    <w:rsid w:val="001B7E25"/>
    <w:rsid w:val="001C0D6B"/>
    <w:rsid w:val="001C1789"/>
    <w:rsid w:val="001D22E2"/>
    <w:rsid w:val="001D6478"/>
    <w:rsid w:val="001E1F96"/>
    <w:rsid w:val="001E38E2"/>
    <w:rsid w:val="001E7A82"/>
    <w:rsid w:val="001F04DD"/>
    <w:rsid w:val="002065BE"/>
    <w:rsid w:val="0021047B"/>
    <w:rsid w:val="00226806"/>
    <w:rsid w:val="002305AB"/>
    <w:rsid w:val="00257647"/>
    <w:rsid w:val="002717FB"/>
    <w:rsid w:val="00274BED"/>
    <w:rsid w:val="00277292"/>
    <w:rsid w:val="00277831"/>
    <w:rsid w:val="00284FA6"/>
    <w:rsid w:val="00285560"/>
    <w:rsid w:val="00290924"/>
    <w:rsid w:val="0029592F"/>
    <w:rsid w:val="002A064F"/>
    <w:rsid w:val="002B17CE"/>
    <w:rsid w:val="002B298F"/>
    <w:rsid w:val="002D0908"/>
    <w:rsid w:val="002D7E2D"/>
    <w:rsid w:val="002F09D8"/>
    <w:rsid w:val="002F6B99"/>
    <w:rsid w:val="002F771F"/>
    <w:rsid w:val="00304799"/>
    <w:rsid w:val="00304F8B"/>
    <w:rsid w:val="00340216"/>
    <w:rsid w:val="00342964"/>
    <w:rsid w:val="00352142"/>
    <w:rsid w:val="00352331"/>
    <w:rsid w:val="00364269"/>
    <w:rsid w:val="00376DCD"/>
    <w:rsid w:val="00380CF4"/>
    <w:rsid w:val="00382BCD"/>
    <w:rsid w:val="00382E6F"/>
    <w:rsid w:val="003932A1"/>
    <w:rsid w:val="003A6FEB"/>
    <w:rsid w:val="003B6346"/>
    <w:rsid w:val="003D45D6"/>
    <w:rsid w:val="003E348F"/>
    <w:rsid w:val="003F1B18"/>
    <w:rsid w:val="003F6909"/>
    <w:rsid w:val="00401408"/>
    <w:rsid w:val="0041402E"/>
    <w:rsid w:val="00433509"/>
    <w:rsid w:val="00440D21"/>
    <w:rsid w:val="00445BB8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60FF"/>
    <w:rsid w:val="004D6C91"/>
    <w:rsid w:val="004D757F"/>
    <w:rsid w:val="004E699D"/>
    <w:rsid w:val="004F1C26"/>
    <w:rsid w:val="004F1E92"/>
    <w:rsid w:val="004F5C3E"/>
    <w:rsid w:val="004F72FD"/>
    <w:rsid w:val="0050152B"/>
    <w:rsid w:val="005060F4"/>
    <w:rsid w:val="00514564"/>
    <w:rsid w:val="00525CDB"/>
    <w:rsid w:val="00527267"/>
    <w:rsid w:val="00544E51"/>
    <w:rsid w:val="005473EF"/>
    <w:rsid w:val="0055136F"/>
    <w:rsid w:val="0055156D"/>
    <w:rsid w:val="00567521"/>
    <w:rsid w:val="00583AA1"/>
    <w:rsid w:val="005913EC"/>
    <w:rsid w:val="005921A2"/>
    <w:rsid w:val="005967E6"/>
    <w:rsid w:val="005B57D7"/>
    <w:rsid w:val="005B7F7F"/>
    <w:rsid w:val="005D26BD"/>
    <w:rsid w:val="005D2924"/>
    <w:rsid w:val="005D2A74"/>
    <w:rsid w:val="005D3B92"/>
    <w:rsid w:val="005E07BD"/>
    <w:rsid w:val="005F6F40"/>
    <w:rsid w:val="00606EF1"/>
    <w:rsid w:val="00621B27"/>
    <w:rsid w:val="006254F6"/>
    <w:rsid w:val="00642D73"/>
    <w:rsid w:val="006454CF"/>
    <w:rsid w:val="0065198F"/>
    <w:rsid w:val="00660FB0"/>
    <w:rsid w:val="0066763B"/>
    <w:rsid w:val="00684B37"/>
    <w:rsid w:val="006C4228"/>
    <w:rsid w:val="006D45A1"/>
    <w:rsid w:val="006E24F6"/>
    <w:rsid w:val="006E7126"/>
    <w:rsid w:val="006F08D9"/>
    <w:rsid w:val="007026D1"/>
    <w:rsid w:val="00711AB6"/>
    <w:rsid w:val="00716DD5"/>
    <w:rsid w:val="00720E5C"/>
    <w:rsid w:val="00731296"/>
    <w:rsid w:val="00744772"/>
    <w:rsid w:val="00745D37"/>
    <w:rsid w:val="0075013A"/>
    <w:rsid w:val="00763FC1"/>
    <w:rsid w:val="007648E0"/>
    <w:rsid w:val="00765666"/>
    <w:rsid w:val="0076635F"/>
    <w:rsid w:val="0078728B"/>
    <w:rsid w:val="00790130"/>
    <w:rsid w:val="00796513"/>
    <w:rsid w:val="007A060E"/>
    <w:rsid w:val="007A3E0C"/>
    <w:rsid w:val="007D3976"/>
    <w:rsid w:val="007E0249"/>
    <w:rsid w:val="007F3A7C"/>
    <w:rsid w:val="007F3E5F"/>
    <w:rsid w:val="00802ED4"/>
    <w:rsid w:val="00805892"/>
    <w:rsid w:val="00810219"/>
    <w:rsid w:val="0081072B"/>
    <w:rsid w:val="00825215"/>
    <w:rsid w:val="008471C9"/>
    <w:rsid w:val="00855B99"/>
    <w:rsid w:val="00862DDF"/>
    <w:rsid w:val="00870D36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C44B0"/>
    <w:rsid w:val="008D1A8E"/>
    <w:rsid w:val="008E0FC7"/>
    <w:rsid w:val="00902F9C"/>
    <w:rsid w:val="009065A8"/>
    <w:rsid w:val="009075A9"/>
    <w:rsid w:val="009212B4"/>
    <w:rsid w:val="009A6E64"/>
    <w:rsid w:val="009C2FF2"/>
    <w:rsid w:val="009D198B"/>
    <w:rsid w:val="009D429E"/>
    <w:rsid w:val="009D7AD6"/>
    <w:rsid w:val="009E1FB1"/>
    <w:rsid w:val="009F6E01"/>
    <w:rsid w:val="00A021C2"/>
    <w:rsid w:val="00A06317"/>
    <w:rsid w:val="00A237ED"/>
    <w:rsid w:val="00A31197"/>
    <w:rsid w:val="00A5114A"/>
    <w:rsid w:val="00A544AD"/>
    <w:rsid w:val="00A613A1"/>
    <w:rsid w:val="00A649A3"/>
    <w:rsid w:val="00A7113B"/>
    <w:rsid w:val="00A75CE3"/>
    <w:rsid w:val="00A80F24"/>
    <w:rsid w:val="00A81F66"/>
    <w:rsid w:val="00A8486F"/>
    <w:rsid w:val="00AC17EE"/>
    <w:rsid w:val="00AD631D"/>
    <w:rsid w:val="00AE290A"/>
    <w:rsid w:val="00AF1983"/>
    <w:rsid w:val="00AF7072"/>
    <w:rsid w:val="00B05028"/>
    <w:rsid w:val="00B06D63"/>
    <w:rsid w:val="00B13741"/>
    <w:rsid w:val="00B15817"/>
    <w:rsid w:val="00B22993"/>
    <w:rsid w:val="00B241B5"/>
    <w:rsid w:val="00B261B2"/>
    <w:rsid w:val="00B47E26"/>
    <w:rsid w:val="00B6345C"/>
    <w:rsid w:val="00B73242"/>
    <w:rsid w:val="00B77530"/>
    <w:rsid w:val="00BA02EC"/>
    <w:rsid w:val="00BA1564"/>
    <w:rsid w:val="00BA388F"/>
    <w:rsid w:val="00BA7590"/>
    <w:rsid w:val="00BC6A51"/>
    <w:rsid w:val="00BD2864"/>
    <w:rsid w:val="00BD37FF"/>
    <w:rsid w:val="00BD62C0"/>
    <w:rsid w:val="00BE368B"/>
    <w:rsid w:val="00BF0354"/>
    <w:rsid w:val="00BF7EB9"/>
    <w:rsid w:val="00C07CF5"/>
    <w:rsid w:val="00C24E59"/>
    <w:rsid w:val="00C43D74"/>
    <w:rsid w:val="00C470A2"/>
    <w:rsid w:val="00C5405E"/>
    <w:rsid w:val="00C84D8C"/>
    <w:rsid w:val="00C8522D"/>
    <w:rsid w:val="00C91AC1"/>
    <w:rsid w:val="00C940C7"/>
    <w:rsid w:val="00CA6FFC"/>
    <w:rsid w:val="00CB24C7"/>
    <w:rsid w:val="00CC19EF"/>
    <w:rsid w:val="00CD1A9A"/>
    <w:rsid w:val="00CE0534"/>
    <w:rsid w:val="00CE73C2"/>
    <w:rsid w:val="00D0619A"/>
    <w:rsid w:val="00D13BD1"/>
    <w:rsid w:val="00D45365"/>
    <w:rsid w:val="00D61222"/>
    <w:rsid w:val="00D712A2"/>
    <w:rsid w:val="00DA3C49"/>
    <w:rsid w:val="00DA6374"/>
    <w:rsid w:val="00DB3B77"/>
    <w:rsid w:val="00DD3447"/>
    <w:rsid w:val="00DD5810"/>
    <w:rsid w:val="00DE10AB"/>
    <w:rsid w:val="00DE2B44"/>
    <w:rsid w:val="00E016C0"/>
    <w:rsid w:val="00E278C9"/>
    <w:rsid w:val="00E342CA"/>
    <w:rsid w:val="00E368C3"/>
    <w:rsid w:val="00E50734"/>
    <w:rsid w:val="00E54CF5"/>
    <w:rsid w:val="00E57522"/>
    <w:rsid w:val="00E57793"/>
    <w:rsid w:val="00E61BCD"/>
    <w:rsid w:val="00E77518"/>
    <w:rsid w:val="00EA66E7"/>
    <w:rsid w:val="00EA74B3"/>
    <w:rsid w:val="00EB2DA7"/>
    <w:rsid w:val="00EC00F0"/>
    <w:rsid w:val="00EE0117"/>
    <w:rsid w:val="00EE217B"/>
    <w:rsid w:val="00EF2558"/>
    <w:rsid w:val="00F029CC"/>
    <w:rsid w:val="00F02A61"/>
    <w:rsid w:val="00F2421E"/>
    <w:rsid w:val="00F3121A"/>
    <w:rsid w:val="00F35247"/>
    <w:rsid w:val="00F508B7"/>
    <w:rsid w:val="00F51F9C"/>
    <w:rsid w:val="00F579A0"/>
    <w:rsid w:val="00F60FA7"/>
    <w:rsid w:val="00F672A4"/>
    <w:rsid w:val="00F80032"/>
    <w:rsid w:val="00F87375"/>
    <w:rsid w:val="00F920AB"/>
    <w:rsid w:val="00FA1E51"/>
    <w:rsid w:val="00FB19BE"/>
    <w:rsid w:val="00FB2343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664017B"/>
  <w15:docId w15:val="{9A7EC2DF-0BCC-443B-B0FF-92261813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link w:val="berschrift1Zchn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31296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4F5C3E"/>
    <w:rPr>
      <w:rFonts w:ascii="Futura Md BT" w:hAnsi="Futura Md BT"/>
      <w:b/>
      <w:color w:val="00A7DE"/>
      <w:kern w:val="28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19fc165c-b03a-401e-a201-775bc3e8c688</BSO999929>
</file>

<file path=customXml/itemProps1.xml><?xml version="1.0" encoding="utf-8"?>
<ds:datastoreItem xmlns:ds="http://schemas.openxmlformats.org/officeDocument/2006/customXml" ds:itemID="{0D692C7C-C0F8-455B-BD09-B9ED2F7A8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193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Henrich, Cornelia - AUDfIT</dc:creator>
  <cp:lastModifiedBy>Hirth, Tina - LÖSLE</cp:lastModifiedBy>
  <cp:revision>25</cp:revision>
  <cp:lastPrinted>2026-03-24T10:37:00Z</cp:lastPrinted>
  <dcterms:created xsi:type="dcterms:W3CDTF">2026-03-03T06:44:00Z</dcterms:created>
  <dcterms:modified xsi:type="dcterms:W3CDTF">2026-03-24T10:38:00Z</dcterms:modified>
</cp:coreProperties>
</file>