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20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20554"/>
        <w:gridCol w:w="425"/>
      </w:tblGrid>
      <w:tr w:rsidR="004F5C3E" w:rsidTr="00DD17D3">
        <w:trPr>
          <w:trHeight w:val="689"/>
        </w:trPr>
        <w:tc>
          <w:tcPr>
            <w:tcW w:w="20554" w:type="dxa"/>
            <w:shd w:val="clear" w:color="auto" w:fill="CCECFF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:rsidR="004F5C3E" w:rsidRPr="002305AB" w:rsidRDefault="005B30B0" w:rsidP="004F5C3E">
            <w:pPr>
              <w:pStyle w:val="berschrift1"/>
              <w:numPr>
                <w:ilvl w:val="0"/>
                <w:numId w:val="0"/>
              </w:numPr>
              <w:ind w:left="709" w:hanging="709"/>
              <w:rPr>
                <w:rFonts w:ascii="Century Gothic" w:hAnsi="Century Gothic"/>
                <w:color w:val="00B0F0"/>
              </w:rPr>
            </w:pPr>
            <w:r>
              <w:rPr>
                <w:rFonts w:ascii="Century Gothic" w:hAnsi="Century Gothic"/>
                <w:color w:val="00B0F0"/>
              </w:rPr>
              <w:t xml:space="preserve">Vier </w:t>
            </w:r>
            <w:r w:rsidR="007901A3">
              <w:rPr>
                <w:rFonts w:ascii="Century Gothic" w:hAnsi="Century Gothic"/>
                <w:color w:val="00B0F0"/>
              </w:rPr>
              <w:t xml:space="preserve">ausgewählte </w:t>
            </w:r>
            <w:r>
              <w:rPr>
                <w:rFonts w:ascii="Century Gothic" w:hAnsi="Century Gothic"/>
                <w:color w:val="00B0F0"/>
              </w:rPr>
              <w:t>KI-Werkzeuge im Überblick: Ein Leitfaden für Wirtschaftsprüfer</w:t>
            </w:r>
          </w:p>
        </w:tc>
        <w:tc>
          <w:tcPr>
            <w:tcW w:w="425" w:type="dxa"/>
            <w:shd w:val="clear" w:color="auto" w:fill="CCECFF"/>
            <w:textDirection w:val="btLr"/>
            <w:hideMark/>
          </w:tcPr>
          <w:p w:rsidR="004F5C3E" w:rsidRPr="00154910" w:rsidRDefault="006D5FA8" w:rsidP="00D163B9">
            <w:pPr>
              <w:pStyle w:val="berschrift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rFonts w:ascii="Century Gothic" w:hAnsi="Century Gothic"/>
                <w:b w:val="0"/>
                <w:color w:val="FF0000"/>
                <w:sz w:val="14"/>
                <w:szCs w:val="14"/>
              </w:rPr>
            </w:pPr>
            <w:r w:rsidRPr="006D5FA8">
              <w:rPr>
                <w:rFonts w:ascii="Century Gothic" w:hAnsi="Century Gothic"/>
                <w:b w:val="0"/>
                <w:color w:val="00B0F0"/>
                <w:sz w:val="14"/>
                <w:szCs w:val="14"/>
                <w:shd w:val="clear" w:color="auto" w:fill="00B0F0"/>
              </w:rPr>
              <w:t>05/2025</w:t>
            </w:r>
          </w:p>
        </w:tc>
      </w:tr>
    </w:tbl>
    <w:p w:rsidR="00DD63A9" w:rsidRPr="00CB0311" w:rsidRDefault="00DD63A9">
      <w:pPr>
        <w:rPr>
          <w:sz w:val="12"/>
        </w:rPr>
      </w:pPr>
    </w:p>
    <w:tbl>
      <w:tblPr>
        <w:tblStyle w:val="Gitternetztabelle4Akzent1"/>
        <w:tblW w:w="0" w:type="auto"/>
        <w:tblLook w:val="04A0" w:firstRow="1" w:lastRow="0" w:firstColumn="1" w:lastColumn="0" w:noHBand="0" w:noVBand="1"/>
      </w:tblPr>
      <w:tblGrid>
        <w:gridCol w:w="4193"/>
        <w:gridCol w:w="4194"/>
        <w:gridCol w:w="4194"/>
        <w:gridCol w:w="4194"/>
        <w:gridCol w:w="4194"/>
      </w:tblGrid>
      <w:tr w:rsidR="006A693E" w:rsidRPr="005B30B0" w:rsidTr="003959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00B0F0"/>
            <w:vAlign w:val="center"/>
          </w:tcPr>
          <w:p w:rsidR="006A693E" w:rsidRPr="005B30B0" w:rsidRDefault="006A693E" w:rsidP="005B30B0">
            <w:pPr>
              <w:spacing w:before="0"/>
              <w:jc w:val="left"/>
              <w:rPr>
                <w:szCs w:val="19"/>
              </w:rPr>
            </w:pPr>
            <w:bookmarkStart w:id="0" w:name="_GoBack" w:colFirst="0" w:colLast="0"/>
            <w:r w:rsidRPr="005B30B0">
              <w:rPr>
                <w:szCs w:val="19"/>
              </w:rPr>
              <w:t>KI-System</w:t>
            </w:r>
          </w:p>
        </w:tc>
        <w:tc>
          <w:tcPr>
            <w:tcW w:w="4194" w:type="dxa"/>
            <w:shd w:val="clear" w:color="auto" w:fill="00B0F0"/>
            <w:vAlign w:val="center"/>
          </w:tcPr>
          <w:p w:rsidR="006A693E" w:rsidRPr="005B30B0" w:rsidRDefault="006A693E" w:rsidP="005B30B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9"/>
              </w:rPr>
            </w:pPr>
            <w:r w:rsidRPr="005B30B0">
              <w:rPr>
                <w:sz w:val="24"/>
                <w:szCs w:val="19"/>
              </w:rPr>
              <w:t>Chat-GPT</w:t>
            </w:r>
          </w:p>
        </w:tc>
        <w:tc>
          <w:tcPr>
            <w:tcW w:w="4194" w:type="dxa"/>
            <w:shd w:val="clear" w:color="auto" w:fill="00B0F0"/>
            <w:vAlign w:val="center"/>
          </w:tcPr>
          <w:p w:rsidR="006A693E" w:rsidRPr="005B30B0" w:rsidRDefault="006A693E" w:rsidP="005B30B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9"/>
              </w:rPr>
            </w:pPr>
            <w:r w:rsidRPr="005B30B0">
              <w:rPr>
                <w:sz w:val="24"/>
                <w:szCs w:val="19"/>
              </w:rPr>
              <w:t>MS Copilot</w:t>
            </w:r>
          </w:p>
        </w:tc>
        <w:tc>
          <w:tcPr>
            <w:tcW w:w="4194" w:type="dxa"/>
            <w:shd w:val="clear" w:color="auto" w:fill="00B0F0"/>
            <w:vAlign w:val="center"/>
          </w:tcPr>
          <w:p w:rsidR="006A693E" w:rsidRPr="005B30B0" w:rsidRDefault="006A693E" w:rsidP="005B30B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9"/>
              </w:rPr>
            </w:pPr>
            <w:r w:rsidRPr="005B30B0">
              <w:rPr>
                <w:sz w:val="24"/>
                <w:szCs w:val="19"/>
              </w:rPr>
              <w:t xml:space="preserve">MS </w:t>
            </w:r>
            <w:proofErr w:type="spellStart"/>
            <w:r w:rsidRPr="005B30B0">
              <w:rPr>
                <w:sz w:val="24"/>
                <w:szCs w:val="19"/>
              </w:rPr>
              <w:t>Fabric</w:t>
            </w:r>
            <w:proofErr w:type="spellEnd"/>
          </w:p>
        </w:tc>
        <w:tc>
          <w:tcPr>
            <w:tcW w:w="4194" w:type="dxa"/>
            <w:shd w:val="clear" w:color="auto" w:fill="00B0F0"/>
            <w:vAlign w:val="center"/>
          </w:tcPr>
          <w:p w:rsidR="006A693E" w:rsidRPr="005B30B0" w:rsidRDefault="006A693E" w:rsidP="005B30B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9"/>
              </w:rPr>
            </w:pPr>
            <w:proofErr w:type="spellStart"/>
            <w:r w:rsidRPr="005B30B0">
              <w:rPr>
                <w:sz w:val="24"/>
                <w:szCs w:val="19"/>
              </w:rPr>
              <w:t>Perplexity</w:t>
            </w:r>
            <w:proofErr w:type="spellEnd"/>
          </w:p>
        </w:tc>
      </w:tr>
      <w:tr w:rsidR="0056142E" w:rsidRPr="00CB0311" w:rsidTr="00A22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CCECFF"/>
            <w:vAlign w:val="center"/>
          </w:tcPr>
          <w:p w:rsidR="0056142E" w:rsidRPr="00CB0311" w:rsidRDefault="0056142E" w:rsidP="00A220D8">
            <w:pPr>
              <w:spacing w:before="60" w:after="60"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Typ</w:t>
            </w:r>
          </w:p>
        </w:tc>
        <w:tc>
          <w:tcPr>
            <w:tcW w:w="4194" w:type="dxa"/>
            <w:shd w:val="clear" w:color="auto" w:fill="CCECFF"/>
          </w:tcPr>
          <w:p w:rsidR="0056142E" w:rsidRPr="00CB0311" w:rsidRDefault="0056142E" w:rsidP="00A220D8">
            <w:pPr>
              <w:pStyle w:val="Listenabsatz"/>
              <w:spacing w:before="60" w:after="6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Ein </w:t>
            </w:r>
            <w:r w:rsidRPr="00CB0311">
              <w:rPr>
                <w:b/>
                <w:sz w:val="19"/>
                <w:szCs w:val="19"/>
              </w:rPr>
              <w:t xml:space="preserve">generatives Sprachmodell, </w:t>
            </w:r>
          </w:p>
          <w:p w:rsidR="0056142E" w:rsidRPr="00CB0311" w:rsidRDefault="0056142E" w:rsidP="00A220D8">
            <w:pPr>
              <w:pStyle w:val="Listenabsatz"/>
              <w:spacing w:before="60" w:after="6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das </w:t>
            </w:r>
            <w:r w:rsidRPr="00CB0311">
              <w:rPr>
                <w:b/>
                <w:sz w:val="19"/>
                <w:szCs w:val="19"/>
              </w:rPr>
              <w:t>menschenähnliche</w:t>
            </w:r>
            <w:r w:rsidR="00C7116E">
              <w:rPr>
                <w:b/>
                <w:sz w:val="19"/>
                <w:szCs w:val="19"/>
              </w:rPr>
              <w:t xml:space="preserve"> </w:t>
            </w:r>
            <w:r w:rsidRPr="00CB0311">
              <w:rPr>
                <w:b/>
                <w:sz w:val="19"/>
                <w:szCs w:val="19"/>
              </w:rPr>
              <w:t>Texte</w:t>
            </w:r>
            <w:r w:rsidRPr="00CB0311">
              <w:rPr>
                <w:sz w:val="19"/>
                <w:szCs w:val="19"/>
              </w:rPr>
              <w:t xml:space="preserve"> erstellt und </w:t>
            </w:r>
            <w:r w:rsidRPr="00CB0311">
              <w:rPr>
                <w:b/>
                <w:sz w:val="19"/>
                <w:szCs w:val="19"/>
              </w:rPr>
              <w:t>vielseitig</w:t>
            </w:r>
            <w:r w:rsidRPr="00CB0311">
              <w:rPr>
                <w:sz w:val="19"/>
                <w:szCs w:val="19"/>
              </w:rPr>
              <w:t xml:space="preserve"> für 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Kommunikation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Kreativität und 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Problemlösung </w:t>
            </w:r>
          </w:p>
          <w:p w:rsidR="0056142E" w:rsidRPr="00CB0311" w:rsidRDefault="0056142E" w:rsidP="00A220D8">
            <w:p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eingesetzt wird.</w:t>
            </w:r>
          </w:p>
        </w:tc>
        <w:tc>
          <w:tcPr>
            <w:tcW w:w="4194" w:type="dxa"/>
            <w:shd w:val="clear" w:color="auto" w:fill="CCECFF"/>
          </w:tcPr>
          <w:p w:rsidR="0056142E" w:rsidRPr="00CB0311" w:rsidRDefault="0056142E" w:rsidP="00A220D8">
            <w:p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Ein </w:t>
            </w:r>
            <w:r w:rsidRPr="00CB0311">
              <w:rPr>
                <w:b/>
                <w:sz w:val="19"/>
                <w:szCs w:val="19"/>
              </w:rPr>
              <w:t>KI-gestützter Assistent</w:t>
            </w:r>
            <w:r w:rsidRPr="00CB0311">
              <w:rPr>
                <w:sz w:val="19"/>
                <w:szCs w:val="19"/>
              </w:rPr>
              <w:t xml:space="preserve">, </w:t>
            </w:r>
          </w:p>
          <w:p w:rsidR="0056142E" w:rsidRPr="00CB0311" w:rsidRDefault="0056142E" w:rsidP="00A220D8">
            <w:p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der in </w:t>
            </w:r>
            <w:r w:rsidRPr="00CB0311">
              <w:rPr>
                <w:b/>
                <w:sz w:val="19"/>
                <w:szCs w:val="19"/>
              </w:rPr>
              <w:t>Microsoft 365 integriert</w:t>
            </w:r>
            <w:r w:rsidRPr="00CB0311">
              <w:rPr>
                <w:sz w:val="19"/>
                <w:szCs w:val="19"/>
              </w:rPr>
              <w:t xml:space="preserve"> ist und </w:t>
            </w:r>
            <w:r w:rsidRPr="00CB0311">
              <w:rPr>
                <w:b/>
                <w:sz w:val="19"/>
                <w:szCs w:val="19"/>
              </w:rPr>
              <w:t>produktivitätssteigernde Funktionen</w:t>
            </w:r>
            <w:r w:rsidRPr="00CB0311">
              <w:rPr>
                <w:sz w:val="19"/>
                <w:szCs w:val="19"/>
              </w:rPr>
              <w:t xml:space="preserve"> bietet, </w:t>
            </w:r>
          </w:p>
          <w:p w:rsidR="0056142E" w:rsidRPr="00CB0311" w:rsidRDefault="0056142E" w:rsidP="00A220D8">
            <w:p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indem er 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Aufgaben automatisiert und 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kontextbezogene Unterstützung </w:t>
            </w:r>
          </w:p>
          <w:p w:rsidR="0056142E" w:rsidRPr="00CB0311" w:rsidRDefault="0056142E" w:rsidP="00A220D8">
            <w:pPr>
              <w:pStyle w:val="Listenabsatz"/>
              <w:spacing w:before="60" w:after="6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liefert.</w:t>
            </w:r>
          </w:p>
        </w:tc>
        <w:tc>
          <w:tcPr>
            <w:tcW w:w="4194" w:type="dxa"/>
            <w:shd w:val="clear" w:color="auto" w:fill="CCECFF"/>
          </w:tcPr>
          <w:p w:rsidR="0056142E" w:rsidRPr="00CB0311" w:rsidRDefault="0056142E" w:rsidP="00A220D8">
            <w:p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Eine </w:t>
            </w:r>
            <w:r w:rsidRPr="00CB0311">
              <w:rPr>
                <w:b/>
                <w:sz w:val="19"/>
                <w:szCs w:val="19"/>
              </w:rPr>
              <w:t>umfassende Daten- und Analyseplattform</w:t>
            </w:r>
            <w:r w:rsidRPr="00CB0311">
              <w:rPr>
                <w:sz w:val="19"/>
                <w:szCs w:val="19"/>
              </w:rPr>
              <w:t xml:space="preserve">, die Unternehmen </w:t>
            </w:r>
            <w:r w:rsidRPr="005B30B0">
              <w:rPr>
                <w:sz w:val="19"/>
                <w:szCs w:val="19"/>
              </w:rPr>
              <w:t>hilft</w:t>
            </w:r>
            <w:r w:rsidRPr="00CB0311">
              <w:rPr>
                <w:sz w:val="19"/>
                <w:szCs w:val="19"/>
              </w:rPr>
              <w:t xml:space="preserve">, </w:t>
            </w:r>
            <w:r w:rsidRPr="00CB0311">
              <w:rPr>
                <w:b/>
                <w:sz w:val="19"/>
                <w:szCs w:val="19"/>
              </w:rPr>
              <w:t>große Datenmengen</w:t>
            </w:r>
            <w:r w:rsidRPr="00CB0311">
              <w:rPr>
                <w:sz w:val="19"/>
                <w:szCs w:val="19"/>
              </w:rPr>
              <w:t xml:space="preserve"> 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effizient zu verarbeiten, 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zu analysieren und 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für strategische Entscheidungen zu nutzen.</w:t>
            </w:r>
          </w:p>
        </w:tc>
        <w:tc>
          <w:tcPr>
            <w:tcW w:w="4194" w:type="dxa"/>
            <w:shd w:val="clear" w:color="auto" w:fill="CCECFF"/>
          </w:tcPr>
          <w:p w:rsidR="0056142E" w:rsidRPr="00CB0311" w:rsidRDefault="0056142E" w:rsidP="00A220D8">
            <w:p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Eine </w:t>
            </w:r>
            <w:r w:rsidRPr="00CB0311">
              <w:rPr>
                <w:b/>
                <w:sz w:val="19"/>
                <w:szCs w:val="19"/>
              </w:rPr>
              <w:t>KI-gestützte Suchmaschine</w:t>
            </w:r>
            <w:r w:rsidRPr="00CB0311">
              <w:rPr>
                <w:sz w:val="19"/>
                <w:szCs w:val="19"/>
              </w:rPr>
              <w:t xml:space="preserve">, </w:t>
            </w:r>
          </w:p>
          <w:p w:rsidR="0056142E" w:rsidRPr="00CB0311" w:rsidRDefault="0056142E" w:rsidP="00A220D8">
            <w:p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die </w:t>
            </w:r>
            <w:r w:rsidRPr="00CB0311">
              <w:rPr>
                <w:b/>
                <w:sz w:val="19"/>
                <w:szCs w:val="19"/>
              </w:rPr>
              <w:t>Echtzeit-Recherche</w:t>
            </w:r>
            <w:r w:rsidRPr="00CB0311">
              <w:rPr>
                <w:sz w:val="19"/>
                <w:szCs w:val="19"/>
              </w:rPr>
              <w:t xml:space="preserve"> ermöglicht und 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strukturierte Antworten </w:t>
            </w:r>
          </w:p>
          <w:p w:rsidR="005B30B0" w:rsidRDefault="0056142E" w:rsidP="00A220D8">
            <w:pPr>
              <w:pStyle w:val="Listenabsatz"/>
              <w:numPr>
                <w:ilvl w:val="0"/>
                <w:numId w:val="46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auf komplexe Fragen liefert,</w:t>
            </w:r>
          </w:p>
          <w:p w:rsidR="0056142E" w:rsidRPr="00CB0311" w:rsidRDefault="0056142E" w:rsidP="00A220D8">
            <w:p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indem sie </w:t>
            </w:r>
            <w:r w:rsidRPr="00CB0311">
              <w:rPr>
                <w:b/>
                <w:sz w:val="19"/>
                <w:szCs w:val="19"/>
              </w:rPr>
              <w:t>verschiedene Datenquellen kombiniert</w:t>
            </w:r>
            <w:r w:rsidRPr="00CB0311">
              <w:rPr>
                <w:sz w:val="19"/>
                <w:szCs w:val="19"/>
              </w:rPr>
              <w:t>.</w:t>
            </w:r>
          </w:p>
        </w:tc>
      </w:tr>
      <w:tr w:rsidR="006A693E" w:rsidRPr="00CB0311" w:rsidTr="00A220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F2F2F2" w:themeFill="background1" w:themeFillShade="F2"/>
            <w:vAlign w:val="center"/>
          </w:tcPr>
          <w:p w:rsidR="006A693E" w:rsidRPr="00CB0311" w:rsidRDefault="006A693E" w:rsidP="00A220D8">
            <w:pPr>
              <w:spacing w:before="60" w:after="60"/>
              <w:contextualSpacing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Anwendungsfälle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Textgenerierung</w:t>
            </w:r>
          </w:p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Kundenservice</w:t>
            </w:r>
          </w:p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Programmierung</w:t>
            </w:r>
          </w:p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Kreative Inhalte (Ideenfindung)</w:t>
            </w:r>
          </w:p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Recherchen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Unterstützung in Microsoft 365 (Word, Excel, PowerPoin</w:t>
            </w:r>
            <w:r w:rsidR="00C7116E">
              <w:rPr>
                <w:sz w:val="19"/>
                <w:szCs w:val="19"/>
              </w:rPr>
              <w:t>t</w:t>
            </w:r>
            <w:r w:rsidRPr="00CB0311">
              <w:rPr>
                <w:sz w:val="19"/>
                <w:szCs w:val="19"/>
              </w:rPr>
              <w:t>, Outlook)</w:t>
            </w:r>
          </w:p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Automatisierung von </w:t>
            </w:r>
            <w:r w:rsidR="0056142E" w:rsidRPr="00CB0311">
              <w:rPr>
                <w:sz w:val="19"/>
                <w:szCs w:val="19"/>
              </w:rPr>
              <w:t>Büroa</w:t>
            </w:r>
            <w:r w:rsidRPr="00CB0311">
              <w:rPr>
                <w:sz w:val="19"/>
                <w:szCs w:val="19"/>
              </w:rPr>
              <w:t>ufgaben</w:t>
            </w:r>
          </w:p>
          <w:p w:rsidR="006A693E" w:rsidRPr="00CB0311" w:rsidRDefault="0056142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Effiziente Kommunikation und Teamkoordination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KI-Basierte Datenanalyse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Business </w:t>
            </w:r>
            <w:proofErr w:type="spellStart"/>
            <w:r w:rsidRPr="00CB0311">
              <w:rPr>
                <w:sz w:val="19"/>
                <w:szCs w:val="19"/>
              </w:rPr>
              <w:t>Intelligence</w:t>
            </w:r>
            <w:proofErr w:type="spellEnd"/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Datenintegration</w:t>
            </w:r>
          </w:p>
          <w:p w:rsidR="006A693E" w:rsidRPr="00CB0311" w:rsidRDefault="0056142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Echtzeit-Analysen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Echtzeit-Recherche</w:t>
            </w:r>
          </w:p>
          <w:p w:rsidR="006A693E" w:rsidRPr="00CB0311" w:rsidRDefault="0056142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Akademische Forschung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Marktanalysen</w:t>
            </w:r>
          </w:p>
          <w:p w:rsidR="0056142E" w:rsidRPr="00CB0311" w:rsidRDefault="0056142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Trendforschung</w:t>
            </w:r>
          </w:p>
          <w:p w:rsidR="006A693E" w:rsidRPr="00CB0311" w:rsidRDefault="006A693E" w:rsidP="00A220D8">
            <w:pPr>
              <w:pStyle w:val="Listenabsatz"/>
              <w:numPr>
                <w:ilvl w:val="0"/>
                <w:numId w:val="40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Dokumentenanalyse</w:t>
            </w:r>
          </w:p>
        </w:tc>
      </w:tr>
      <w:tr w:rsidR="006A693E" w:rsidRPr="00CB0311" w:rsidTr="00A22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CCECFF"/>
            <w:vAlign w:val="center"/>
          </w:tcPr>
          <w:p w:rsidR="006A693E" w:rsidRPr="00CB0311" w:rsidRDefault="005F10BE" w:rsidP="00A220D8">
            <w:pPr>
              <w:spacing w:before="60" w:after="60"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Wissen über Kontext</w:t>
            </w:r>
          </w:p>
        </w:tc>
        <w:tc>
          <w:tcPr>
            <w:tcW w:w="4194" w:type="dxa"/>
            <w:shd w:val="clear" w:color="auto" w:fill="CCECFF"/>
          </w:tcPr>
          <w:p w:rsidR="006A693E" w:rsidRPr="00CB0311" w:rsidRDefault="005F10BE" w:rsidP="00A220D8">
            <w:pPr>
              <w:pStyle w:val="Listenabsatz"/>
              <w:numPr>
                <w:ilvl w:val="0"/>
                <w:numId w:val="41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Allgemein trainiertes Modell:</w:t>
            </w:r>
            <w:r w:rsidRPr="00CB0311">
              <w:rPr>
                <w:sz w:val="19"/>
                <w:szCs w:val="19"/>
              </w:rPr>
              <w:br/>
            </w:r>
            <w:r w:rsidR="00C7116E">
              <w:rPr>
                <w:b/>
                <w:color w:val="FF0000"/>
                <w:sz w:val="19"/>
                <w:szCs w:val="19"/>
              </w:rPr>
              <w:t>k</w:t>
            </w:r>
            <w:r w:rsidRPr="00CB0311">
              <w:rPr>
                <w:b/>
                <w:color w:val="FF0000"/>
                <w:sz w:val="19"/>
                <w:szCs w:val="19"/>
              </w:rPr>
              <w:t>ein mandantenspezifisches Wissen</w:t>
            </w:r>
            <w:r w:rsidRPr="00CB0311">
              <w:rPr>
                <w:sz w:val="19"/>
                <w:szCs w:val="19"/>
              </w:rPr>
              <w:br/>
            </w:r>
            <w:r w:rsidRPr="00CB0311">
              <w:rPr>
                <w:b/>
                <w:i/>
                <w:sz w:val="19"/>
                <w:szCs w:val="19"/>
              </w:rPr>
              <w:t>(Hinweis</w:t>
            </w:r>
            <w:r w:rsidRPr="00CB0311">
              <w:rPr>
                <w:i/>
                <w:sz w:val="19"/>
                <w:szCs w:val="19"/>
              </w:rPr>
              <w:t xml:space="preserve">: Programmierung individueller Tools auf Basis </w:t>
            </w:r>
            <w:proofErr w:type="spellStart"/>
            <w:r w:rsidRPr="00CB0311">
              <w:rPr>
                <w:i/>
                <w:sz w:val="19"/>
                <w:szCs w:val="19"/>
              </w:rPr>
              <w:t>OpenAI</w:t>
            </w:r>
            <w:proofErr w:type="spellEnd"/>
            <w:r w:rsidRPr="00CB0311">
              <w:rPr>
                <w:i/>
                <w:sz w:val="19"/>
                <w:szCs w:val="19"/>
              </w:rPr>
              <w:t>-Modell möglich)</w:t>
            </w:r>
          </w:p>
          <w:p w:rsidR="005F10BE" w:rsidRPr="00CB0311" w:rsidRDefault="00C7116E" w:rsidP="00A220D8">
            <w:pPr>
              <w:pStyle w:val="Listenabsatz"/>
              <w:numPr>
                <w:ilvl w:val="0"/>
                <w:numId w:val="41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B</w:t>
            </w:r>
            <w:r w:rsidR="005F10BE" w:rsidRPr="00CB0311">
              <w:rPr>
                <w:b/>
                <w:sz w:val="19"/>
                <w:szCs w:val="19"/>
              </w:rPr>
              <w:t>egrenztes Gedächtnis</w:t>
            </w:r>
            <w:r w:rsidR="005F10BE" w:rsidRPr="00CB0311">
              <w:rPr>
                <w:sz w:val="19"/>
                <w:szCs w:val="19"/>
              </w:rPr>
              <w:t xml:space="preserve"> </w:t>
            </w:r>
          </w:p>
          <w:p w:rsidR="005F10BE" w:rsidRPr="00CB0311" w:rsidRDefault="00C7116E" w:rsidP="00A220D8">
            <w:pPr>
              <w:pStyle w:val="Listenabsatz"/>
              <w:numPr>
                <w:ilvl w:val="0"/>
                <w:numId w:val="41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K</w:t>
            </w:r>
            <w:r w:rsidR="005F10BE" w:rsidRPr="00CB0311">
              <w:rPr>
                <w:b/>
                <w:sz w:val="19"/>
                <w:szCs w:val="19"/>
              </w:rPr>
              <w:t>ein Langzeitkontext</w:t>
            </w:r>
          </w:p>
        </w:tc>
        <w:tc>
          <w:tcPr>
            <w:tcW w:w="4194" w:type="dxa"/>
            <w:shd w:val="clear" w:color="auto" w:fill="CCECFF"/>
          </w:tcPr>
          <w:p w:rsidR="006A693E" w:rsidRPr="00CB0311" w:rsidRDefault="005F10BE" w:rsidP="00A220D8">
            <w:pPr>
              <w:pStyle w:val="Listenabsatz"/>
              <w:numPr>
                <w:ilvl w:val="0"/>
                <w:numId w:val="41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Kennt Mandantenkontext</w:t>
            </w:r>
            <w:r w:rsidRPr="00CB0311">
              <w:rPr>
                <w:sz w:val="19"/>
                <w:szCs w:val="19"/>
              </w:rPr>
              <w:t xml:space="preserve"> </w:t>
            </w:r>
            <w:r w:rsidRPr="00CB0311">
              <w:rPr>
                <w:sz w:val="19"/>
                <w:szCs w:val="19"/>
              </w:rPr>
              <w:br/>
              <w:t>über verknüpfte Office-Daten</w:t>
            </w:r>
          </w:p>
          <w:p w:rsidR="005F10BE" w:rsidRPr="00CB0311" w:rsidRDefault="005F10BE" w:rsidP="00A220D8">
            <w:pPr>
              <w:pStyle w:val="Listenabsatz"/>
              <w:numPr>
                <w:ilvl w:val="0"/>
                <w:numId w:val="41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Nutz</w:t>
            </w:r>
            <w:r w:rsidR="00C7116E">
              <w:rPr>
                <w:sz w:val="19"/>
                <w:szCs w:val="19"/>
              </w:rPr>
              <w:t>t</w:t>
            </w:r>
            <w:r w:rsidRPr="00CB0311">
              <w:rPr>
                <w:sz w:val="19"/>
                <w:szCs w:val="19"/>
              </w:rPr>
              <w:t xml:space="preserve"> </w:t>
            </w:r>
            <w:r w:rsidRPr="00CB0311">
              <w:rPr>
                <w:b/>
                <w:sz w:val="19"/>
                <w:szCs w:val="19"/>
              </w:rPr>
              <w:t xml:space="preserve">Microsoft Graph </w:t>
            </w:r>
            <w:r w:rsidRPr="00CB0311">
              <w:rPr>
                <w:sz w:val="19"/>
                <w:szCs w:val="19"/>
              </w:rPr>
              <w:t>für kontextbezogene Antworten</w:t>
            </w:r>
          </w:p>
        </w:tc>
        <w:tc>
          <w:tcPr>
            <w:tcW w:w="4194" w:type="dxa"/>
            <w:shd w:val="clear" w:color="auto" w:fill="CCECFF"/>
          </w:tcPr>
          <w:p w:rsidR="006A693E" w:rsidRPr="00CB0311" w:rsidRDefault="005F10BE" w:rsidP="00A220D8">
            <w:pPr>
              <w:pStyle w:val="Listenabsatz"/>
              <w:numPr>
                <w:ilvl w:val="0"/>
                <w:numId w:val="41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  <w:u w:val="double"/>
              </w:rPr>
            </w:pPr>
            <w:r w:rsidRPr="00CB0311">
              <w:rPr>
                <w:sz w:val="19"/>
                <w:szCs w:val="19"/>
              </w:rPr>
              <w:t xml:space="preserve">Arbeitet mit </w:t>
            </w:r>
            <w:r w:rsidRPr="00CB0311">
              <w:rPr>
                <w:b/>
                <w:sz w:val="19"/>
                <w:szCs w:val="19"/>
              </w:rPr>
              <w:t>strukturierten Unternehmensdaten, ERP, Prüfungsdaten</w:t>
            </w:r>
          </w:p>
          <w:p w:rsidR="005F10BE" w:rsidRPr="00CB0311" w:rsidRDefault="005F10BE" w:rsidP="00A220D8">
            <w:pPr>
              <w:pStyle w:val="Listenabsatz"/>
              <w:numPr>
                <w:ilvl w:val="0"/>
                <w:numId w:val="41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Verarbeitet </w:t>
            </w:r>
            <w:r w:rsidRPr="00CB0311">
              <w:rPr>
                <w:b/>
                <w:sz w:val="19"/>
                <w:szCs w:val="19"/>
              </w:rPr>
              <w:t>große Datenmengen</w:t>
            </w:r>
            <w:r w:rsidRPr="00CB0311">
              <w:rPr>
                <w:sz w:val="19"/>
                <w:szCs w:val="19"/>
              </w:rPr>
              <w:t xml:space="preserve"> mit </w:t>
            </w:r>
            <w:r w:rsidRPr="00CB0311">
              <w:rPr>
                <w:b/>
                <w:sz w:val="19"/>
                <w:szCs w:val="19"/>
              </w:rPr>
              <w:t>strukturiertem Zugriff</w:t>
            </w:r>
          </w:p>
        </w:tc>
        <w:tc>
          <w:tcPr>
            <w:tcW w:w="4194" w:type="dxa"/>
            <w:shd w:val="clear" w:color="auto" w:fill="CCECFF"/>
          </w:tcPr>
          <w:p w:rsidR="006A693E" w:rsidRPr="00CB0311" w:rsidRDefault="005F10BE" w:rsidP="00A220D8">
            <w:pPr>
              <w:pStyle w:val="Listenabsatz"/>
              <w:numPr>
                <w:ilvl w:val="0"/>
                <w:numId w:val="41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Nutzt </w:t>
            </w:r>
            <w:r w:rsidRPr="00CB0311">
              <w:rPr>
                <w:b/>
                <w:sz w:val="19"/>
                <w:szCs w:val="19"/>
              </w:rPr>
              <w:t xml:space="preserve">mehrere LLMs </w:t>
            </w:r>
            <w:r w:rsidRPr="00CB0311">
              <w:rPr>
                <w:sz w:val="19"/>
                <w:szCs w:val="19"/>
              </w:rPr>
              <w:t>für kontextbezogene Antworten</w:t>
            </w:r>
          </w:p>
        </w:tc>
      </w:tr>
      <w:tr w:rsidR="006A693E" w:rsidRPr="00CB0311" w:rsidTr="00A220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F2F2F2" w:themeFill="background1" w:themeFillShade="F2"/>
            <w:vAlign w:val="center"/>
          </w:tcPr>
          <w:p w:rsidR="006A693E" w:rsidRPr="00CB0311" w:rsidRDefault="005F10BE" w:rsidP="00A220D8">
            <w:pPr>
              <w:spacing w:before="60" w:after="60"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Datenschutz</w:t>
            </w:r>
            <w:r w:rsidR="00EA110C">
              <w:rPr>
                <w:szCs w:val="19"/>
              </w:rPr>
              <w:t xml:space="preserve"> </w:t>
            </w:r>
            <w:r w:rsidR="00EA110C">
              <w:rPr>
                <w:szCs w:val="19"/>
              </w:rPr>
              <w:br/>
            </w:r>
            <w:r w:rsidR="00EA110C" w:rsidRPr="00EA110C">
              <w:rPr>
                <w:color w:val="FF0000"/>
                <w:sz w:val="18"/>
                <w:szCs w:val="19"/>
              </w:rPr>
              <w:t>(Beachte: stets individuell zu prüfen!)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6A693E" w:rsidRPr="00CB0311" w:rsidRDefault="005F10BE" w:rsidP="00A220D8">
            <w:pPr>
              <w:pStyle w:val="Listenabsatz"/>
              <w:numPr>
                <w:ilvl w:val="0"/>
                <w:numId w:val="42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Bei Nutzung in </w:t>
            </w:r>
            <w:r w:rsidRPr="00CB0311">
              <w:rPr>
                <w:b/>
                <w:sz w:val="19"/>
                <w:szCs w:val="19"/>
              </w:rPr>
              <w:t>Cloud:</w:t>
            </w:r>
            <w:r w:rsidRPr="00CB0311">
              <w:rPr>
                <w:b/>
                <w:sz w:val="19"/>
                <w:szCs w:val="19"/>
              </w:rPr>
              <w:br/>
              <w:t>Datenschutzproblematik!</w:t>
            </w:r>
          </w:p>
          <w:p w:rsidR="005F10BE" w:rsidRDefault="005F10BE" w:rsidP="00A220D8">
            <w:pPr>
              <w:pStyle w:val="Listenabsatz"/>
              <w:numPr>
                <w:ilvl w:val="0"/>
                <w:numId w:val="42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color w:val="FF0000"/>
                <w:sz w:val="19"/>
                <w:szCs w:val="19"/>
              </w:rPr>
              <w:t>Ausnahme</w:t>
            </w:r>
            <w:r w:rsidRPr="00CB0311">
              <w:rPr>
                <w:sz w:val="19"/>
                <w:szCs w:val="19"/>
              </w:rPr>
              <w:t xml:space="preserve">: </w:t>
            </w:r>
            <w:r w:rsidRPr="00CB0311">
              <w:rPr>
                <w:b/>
                <w:sz w:val="19"/>
                <w:szCs w:val="19"/>
              </w:rPr>
              <w:t>unternehmensindividuelle Lösungen</w:t>
            </w:r>
            <w:r w:rsidRPr="00CB0311">
              <w:rPr>
                <w:sz w:val="19"/>
                <w:szCs w:val="19"/>
              </w:rPr>
              <w:t xml:space="preserve"> (z.</w:t>
            </w:r>
            <w:r w:rsidR="00C7116E">
              <w:rPr>
                <w:sz w:val="19"/>
                <w:szCs w:val="19"/>
              </w:rPr>
              <w:t xml:space="preserve"> </w:t>
            </w:r>
            <w:r w:rsidRPr="00CB0311">
              <w:rPr>
                <w:sz w:val="19"/>
                <w:szCs w:val="19"/>
              </w:rPr>
              <w:t xml:space="preserve">B. Azure </w:t>
            </w:r>
            <w:proofErr w:type="spellStart"/>
            <w:r w:rsidRPr="00CB0311">
              <w:rPr>
                <w:sz w:val="19"/>
                <w:szCs w:val="19"/>
              </w:rPr>
              <w:t>OpenAI</w:t>
            </w:r>
            <w:proofErr w:type="spellEnd"/>
            <w:r w:rsidRPr="00CB0311">
              <w:rPr>
                <w:sz w:val="19"/>
                <w:szCs w:val="19"/>
              </w:rPr>
              <w:t>)</w:t>
            </w:r>
          </w:p>
          <w:p w:rsidR="00CB0311" w:rsidRPr="00CB0311" w:rsidRDefault="00CB0311" w:rsidP="00A220D8">
            <w:pPr>
              <w:pStyle w:val="Listenabsatz"/>
              <w:spacing w:before="60" w:after="60"/>
              <w:ind w:left="3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</w:p>
        </w:tc>
        <w:tc>
          <w:tcPr>
            <w:tcW w:w="4194" w:type="dxa"/>
            <w:shd w:val="clear" w:color="auto" w:fill="F2F2F2" w:themeFill="background1" w:themeFillShade="F2"/>
          </w:tcPr>
          <w:p w:rsidR="006A693E" w:rsidRPr="00CB0311" w:rsidRDefault="0098418C" w:rsidP="00A220D8">
            <w:pPr>
              <w:pStyle w:val="Listenabsatz"/>
              <w:numPr>
                <w:ilvl w:val="0"/>
                <w:numId w:val="42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DSGVO-konform</w:t>
            </w:r>
            <w:r w:rsidR="00D634F0" w:rsidRPr="00CB0311">
              <w:rPr>
                <w:b/>
                <w:sz w:val="19"/>
                <w:szCs w:val="19"/>
              </w:rPr>
              <w:t xml:space="preserve"> </w:t>
            </w:r>
            <w:r w:rsidR="00D634F0" w:rsidRPr="00CB0311">
              <w:rPr>
                <w:sz w:val="19"/>
                <w:szCs w:val="19"/>
              </w:rPr>
              <w:t>(wenn Unternehmensversion</w:t>
            </w:r>
            <w:r w:rsidR="00EA110C">
              <w:rPr>
                <w:sz w:val="19"/>
                <w:szCs w:val="19"/>
              </w:rPr>
              <w:t xml:space="preserve"> – lt. Angaben Microsoft)</w:t>
            </w:r>
          </w:p>
          <w:p w:rsidR="0098418C" w:rsidRPr="00CB0311" w:rsidRDefault="0098418C" w:rsidP="00A220D8">
            <w:pPr>
              <w:pStyle w:val="Listenabsatz"/>
              <w:numPr>
                <w:ilvl w:val="0"/>
                <w:numId w:val="42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Keine Nutzung</w:t>
            </w:r>
            <w:r w:rsidRPr="00CB0311">
              <w:rPr>
                <w:sz w:val="19"/>
                <w:szCs w:val="19"/>
              </w:rPr>
              <w:t xml:space="preserve"> von Unternehmensdaten </w:t>
            </w:r>
            <w:r w:rsidRPr="00CB0311">
              <w:rPr>
                <w:b/>
                <w:sz w:val="19"/>
                <w:szCs w:val="19"/>
              </w:rPr>
              <w:t>für öffentliches KI-Training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6A693E" w:rsidRPr="00CB0311" w:rsidRDefault="0098418C" w:rsidP="00A220D8">
            <w:pPr>
              <w:pStyle w:val="Listenabsatz"/>
              <w:numPr>
                <w:ilvl w:val="0"/>
                <w:numId w:val="42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Hohe Sicherheitsstandards</w:t>
            </w:r>
          </w:p>
          <w:p w:rsidR="0098418C" w:rsidRPr="00CB0311" w:rsidRDefault="0098418C" w:rsidP="00A220D8">
            <w:pPr>
              <w:pStyle w:val="Listenabsatz"/>
              <w:numPr>
                <w:ilvl w:val="0"/>
                <w:numId w:val="42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 xml:space="preserve">DSGVO-konform </w:t>
            </w:r>
            <w:r w:rsidR="00EA110C">
              <w:rPr>
                <w:sz w:val="19"/>
                <w:szCs w:val="19"/>
              </w:rPr>
              <w:t>(lt. Angaben Microsoft)</w:t>
            </w:r>
          </w:p>
          <w:p w:rsidR="0098418C" w:rsidRPr="00CB0311" w:rsidRDefault="0098418C" w:rsidP="00A220D8">
            <w:pPr>
              <w:pStyle w:val="Listenabsatz"/>
              <w:numPr>
                <w:ilvl w:val="0"/>
                <w:numId w:val="42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Verschlüsselung und Zugriffskontrollen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6A693E" w:rsidRPr="00CB0311" w:rsidRDefault="0098418C" w:rsidP="00A220D8">
            <w:pPr>
              <w:pStyle w:val="Listenabsatz"/>
              <w:numPr>
                <w:ilvl w:val="0"/>
                <w:numId w:val="42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Kombination mit anderen LLMs</w:t>
            </w:r>
            <w:r w:rsidRPr="00CB0311">
              <w:rPr>
                <w:sz w:val="19"/>
                <w:szCs w:val="19"/>
              </w:rPr>
              <w:t xml:space="preserve"> zur Sicherstellung DSGVO-Konformität möglich (z.</w:t>
            </w:r>
            <w:r w:rsidR="003959B4">
              <w:rPr>
                <w:sz w:val="19"/>
                <w:szCs w:val="19"/>
              </w:rPr>
              <w:t xml:space="preserve"> </w:t>
            </w:r>
            <w:r w:rsidRPr="00CB0311">
              <w:rPr>
                <w:sz w:val="19"/>
                <w:szCs w:val="19"/>
              </w:rPr>
              <w:t>B. „</w:t>
            </w:r>
            <w:proofErr w:type="spellStart"/>
            <w:r w:rsidRPr="00CB0311">
              <w:rPr>
                <w:sz w:val="19"/>
                <w:szCs w:val="19"/>
              </w:rPr>
              <w:t>meinGPT</w:t>
            </w:r>
            <w:proofErr w:type="spellEnd"/>
            <w:r w:rsidRPr="00CB0311">
              <w:rPr>
                <w:sz w:val="19"/>
                <w:szCs w:val="19"/>
              </w:rPr>
              <w:t>“)</w:t>
            </w:r>
          </w:p>
        </w:tc>
      </w:tr>
      <w:tr w:rsidR="006A693E" w:rsidRPr="00CB0311" w:rsidTr="00A22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CCECFF"/>
            <w:vAlign w:val="center"/>
          </w:tcPr>
          <w:p w:rsidR="006A693E" w:rsidRPr="00CB0311" w:rsidRDefault="0098418C" w:rsidP="00A220D8">
            <w:pPr>
              <w:spacing w:before="60" w:after="60"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Benutzerfreundlichkeit</w:t>
            </w:r>
          </w:p>
        </w:tc>
        <w:tc>
          <w:tcPr>
            <w:tcW w:w="4194" w:type="dxa"/>
            <w:shd w:val="clear" w:color="auto" w:fill="CCECFF"/>
          </w:tcPr>
          <w:p w:rsidR="006A693E" w:rsidRPr="00CB0311" w:rsidRDefault="0098418C" w:rsidP="00A220D8">
            <w:pPr>
              <w:pStyle w:val="Listenabsatz"/>
              <w:numPr>
                <w:ilvl w:val="0"/>
                <w:numId w:val="43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Intuitive</w:t>
            </w:r>
            <w:r w:rsidRPr="00CB0311">
              <w:rPr>
                <w:sz w:val="19"/>
                <w:szCs w:val="19"/>
              </w:rPr>
              <w:t xml:space="preserve"> Bedienung</w:t>
            </w:r>
          </w:p>
          <w:p w:rsidR="00CB0311" w:rsidRPr="00CB0311" w:rsidRDefault="0098418C" w:rsidP="00A220D8">
            <w:pPr>
              <w:pStyle w:val="Listenabsatz"/>
              <w:numPr>
                <w:ilvl w:val="0"/>
                <w:numId w:val="43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Einfache</w:t>
            </w:r>
            <w:r w:rsidRPr="00CB0311">
              <w:rPr>
                <w:sz w:val="19"/>
                <w:szCs w:val="19"/>
              </w:rPr>
              <w:t xml:space="preserve"> Benutzung</w:t>
            </w:r>
          </w:p>
        </w:tc>
        <w:tc>
          <w:tcPr>
            <w:tcW w:w="4194" w:type="dxa"/>
            <w:shd w:val="clear" w:color="auto" w:fill="CCECFF"/>
          </w:tcPr>
          <w:p w:rsidR="006A693E" w:rsidRPr="00CB0311" w:rsidRDefault="0098418C" w:rsidP="00A220D8">
            <w:pPr>
              <w:pStyle w:val="Listenabsatz"/>
              <w:numPr>
                <w:ilvl w:val="0"/>
                <w:numId w:val="43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Nahtlose Integration</w:t>
            </w:r>
            <w:r w:rsidRPr="00CB0311">
              <w:rPr>
                <w:sz w:val="19"/>
                <w:szCs w:val="19"/>
              </w:rPr>
              <w:t xml:space="preserve"> in Microsoft 365</w:t>
            </w:r>
          </w:p>
          <w:p w:rsidR="0098418C" w:rsidRPr="00CB0311" w:rsidRDefault="0098418C" w:rsidP="00A220D8">
            <w:pPr>
              <w:pStyle w:val="Listenabsatz"/>
              <w:numPr>
                <w:ilvl w:val="0"/>
                <w:numId w:val="43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Einfache</w:t>
            </w:r>
            <w:r w:rsidRPr="00CB0311">
              <w:rPr>
                <w:sz w:val="19"/>
                <w:szCs w:val="19"/>
              </w:rPr>
              <w:t xml:space="preserve"> Bedienung</w:t>
            </w:r>
          </w:p>
        </w:tc>
        <w:tc>
          <w:tcPr>
            <w:tcW w:w="4194" w:type="dxa"/>
            <w:shd w:val="clear" w:color="auto" w:fill="CCECFF"/>
          </w:tcPr>
          <w:p w:rsidR="006A693E" w:rsidRPr="00CB0311" w:rsidRDefault="0098418C" w:rsidP="00A220D8">
            <w:pPr>
              <w:pStyle w:val="Listenabsatz"/>
              <w:numPr>
                <w:ilvl w:val="0"/>
                <w:numId w:val="43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Komplexe</w:t>
            </w:r>
            <w:r w:rsidRPr="00CB0311">
              <w:rPr>
                <w:sz w:val="19"/>
                <w:szCs w:val="19"/>
              </w:rPr>
              <w:t xml:space="preserve"> Bedienung</w:t>
            </w:r>
          </w:p>
          <w:p w:rsidR="0098418C" w:rsidRPr="00CB0311" w:rsidRDefault="0098418C" w:rsidP="00A220D8">
            <w:pPr>
              <w:pStyle w:val="Listenabsatz"/>
              <w:numPr>
                <w:ilvl w:val="0"/>
                <w:numId w:val="43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Erfordert </w:t>
            </w:r>
            <w:r w:rsidRPr="00CB0311">
              <w:rPr>
                <w:b/>
                <w:sz w:val="19"/>
                <w:szCs w:val="19"/>
              </w:rPr>
              <w:t>technisches Know-how</w:t>
            </w:r>
          </w:p>
        </w:tc>
        <w:tc>
          <w:tcPr>
            <w:tcW w:w="4194" w:type="dxa"/>
            <w:shd w:val="clear" w:color="auto" w:fill="CCECFF"/>
          </w:tcPr>
          <w:p w:rsidR="006A693E" w:rsidRPr="00CB0311" w:rsidRDefault="0098418C" w:rsidP="00A220D8">
            <w:pPr>
              <w:pStyle w:val="Listenabsatz"/>
              <w:numPr>
                <w:ilvl w:val="0"/>
                <w:numId w:val="43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Flexibel</w:t>
            </w:r>
            <w:r w:rsidRPr="00CB0311">
              <w:rPr>
                <w:sz w:val="19"/>
                <w:szCs w:val="19"/>
              </w:rPr>
              <w:t xml:space="preserve"> für Recherche</w:t>
            </w:r>
          </w:p>
          <w:p w:rsidR="0098418C" w:rsidRPr="00CB0311" w:rsidRDefault="0098418C" w:rsidP="00A220D8">
            <w:pPr>
              <w:pStyle w:val="Listenabsatz"/>
              <w:numPr>
                <w:ilvl w:val="0"/>
                <w:numId w:val="43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Informationsaggregation</w:t>
            </w:r>
          </w:p>
        </w:tc>
      </w:tr>
      <w:tr w:rsidR="00D634F0" w:rsidRPr="00CB0311" w:rsidTr="00A220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F2F2F2" w:themeFill="background1" w:themeFillShade="F2"/>
            <w:vAlign w:val="center"/>
          </w:tcPr>
          <w:p w:rsidR="00D634F0" w:rsidRPr="00CB0311" w:rsidRDefault="00D634F0" w:rsidP="00A220D8">
            <w:pPr>
              <w:spacing w:before="60" w:after="60"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Leistung und Geschwindigkeit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5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Hohe Antwortgeschwindigkeit</w:t>
            </w:r>
            <w:r w:rsidRPr="00CB0311">
              <w:rPr>
                <w:sz w:val="19"/>
                <w:szCs w:val="19"/>
              </w:rPr>
              <w:t>;</w:t>
            </w:r>
          </w:p>
          <w:p w:rsidR="00D634F0" w:rsidRPr="00CB0311" w:rsidRDefault="00C7116E" w:rsidP="00A220D8">
            <w:pPr>
              <w:pStyle w:val="Listenabsatz"/>
              <w:numPr>
                <w:ilvl w:val="0"/>
                <w:numId w:val="45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</w:t>
            </w:r>
            <w:r w:rsidR="00D634F0" w:rsidRPr="00CB0311">
              <w:rPr>
                <w:sz w:val="19"/>
                <w:szCs w:val="19"/>
              </w:rPr>
              <w:t xml:space="preserve">ber kann </w:t>
            </w:r>
            <w:r w:rsidR="00D634F0" w:rsidRPr="00CB0311">
              <w:rPr>
                <w:b/>
                <w:sz w:val="19"/>
                <w:szCs w:val="19"/>
              </w:rPr>
              <w:t>bei komplexen</w:t>
            </w:r>
            <w:r w:rsidR="00D634F0" w:rsidRPr="00CB0311">
              <w:rPr>
                <w:sz w:val="19"/>
                <w:szCs w:val="19"/>
              </w:rPr>
              <w:t xml:space="preserve"> Anfragen </w:t>
            </w:r>
            <w:r w:rsidR="00D634F0" w:rsidRPr="00CB0311">
              <w:rPr>
                <w:b/>
                <w:sz w:val="19"/>
                <w:szCs w:val="19"/>
              </w:rPr>
              <w:t>langsamer</w:t>
            </w:r>
            <w:r w:rsidR="00D634F0" w:rsidRPr="00CB0311">
              <w:rPr>
                <w:sz w:val="19"/>
                <w:szCs w:val="19"/>
              </w:rPr>
              <w:t xml:space="preserve"> sein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C7116E" w:rsidP="00A220D8">
            <w:pPr>
              <w:pStyle w:val="Listenabsatz"/>
              <w:numPr>
                <w:ilvl w:val="0"/>
                <w:numId w:val="45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S</w:t>
            </w:r>
            <w:r w:rsidR="00D634F0" w:rsidRPr="00CB0311">
              <w:rPr>
                <w:b/>
                <w:sz w:val="19"/>
                <w:szCs w:val="19"/>
              </w:rPr>
              <w:t>ehr schnelle</w:t>
            </w:r>
            <w:r w:rsidR="00D634F0" w:rsidRPr="00CB0311">
              <w:rPr>
                <w:sz w:val="19"/>
                <w:szCs w:val="19"/>
              </w:rPr>
              <w:t xml:space="preserve"> Verarbeitung </w:t>
            </w:r>
            <w:r w:rsidR="00D634F0" w:rsidRPr="00CB0311">
              <w:rPr>
                <w:b/>
                <w:sz w:val="19"/>
                <w:szCs w:val="19"/>
              </w:rPr>
              <w:t>innerhalb</w:t>
            </w:r>
            <w:r w:rsidR="00D634F0" w:rsidRPr="00CB0311">
              <w:rPr>
                <w:sz w:val="19"/>
                <w:szCs w:val="19"/>
              </w:rPr>
              <w:t xml:space="preserve"> von Microsoft-Anwendungen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8E7F1B" w:rsidP="00A220D8">
            <w:pPr>
              <w:pStyle w:val="Listenabsatz"/>
              <w:numPr>
                <w:ilvl w:val="0"/>
                <w:numId w:val="45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S</w:t>
            </w:r>
            <w:r w:rsidR="00D634F0" w:rsidRPr="00CB0311">
              <w:rPr>
                <w:b/>
                <w:sz w:val="19"/>
                <w:szCs w:val="19"/>
              </w:rPr>
              <w:t>ehr leistungsfähig</w:t>
            </w:r>
            <w:r w:rsidR="00D634F0" w:rsidRPr="00CB0311">
              <w:rPr>
                <w:sz w:val="19"/>
                <w:szCs w:val="19"/>
              </w:rPr>
              <w:t xml:space="preserve"> für Datenverarbeitung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5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schnelle Echtzeit-Suche</w:t>
            </w:r>
            <w:r w:rsidRPr="00CB0311">
              <w:rPr>
                <w:sz w:val="19"/>
                <w:szCs w:val="19"/>
              </w:rPr>
              <w:t>;</w:t>
            </w:r>
          </w:p>
          <w:p w:rsidR="00D634F0" w:rsidRPr="00CB0311" w:rsidRDefault="000E6FC9" w:rsidP="00A220D8">
            <w:pPr>
              <w:pStyle w:val="Listenabsatz"/>
              <w:numPr>
                <w:ilvl w:val="0"/>
                <w:numId w:val="45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</w:t>
            </w:r>
            <w:r w:rsidR="00D634F0" w:rsidRPr="00CB0311">
              <w:rPr>
                <w:sz w:val="19"/>
                <w:szCs w:val="19"/>
              </w:rPr>
              <w:t xml:space="preserve">ber: </w:t>
            </w:r>
            <w:r w:rsidR="00D634F0" w:rsidRPr="00CB0311">
              <w:rPr>
                <w:b/>
                <w:sz w:val="19"/>
                <w:szCs w:val="19"/>
              </w:rPr>
              <w:t>begrenzte kreative Textgenerierung</w:t>
            </w:r>
          </w:p>
        </w:tc>
      </w:tr>
      <w:tr w:rsidR="00D634F0" w:rsidRPr="00CB0311" w:rsidTr="00A22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CCECFF"/>
            <w:vAlign w:val="center"/>
          </w:tcPr>
          <w:p w:rsidR="00D634F0" w:rsidRPr="00CB0311" w:rsidRDefault="00D634F0" w:rsidP="00A220D8">
            <w:pPr>
              <w:spacing w:before="60" w:after="60"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Kosten</w:t>
            </w:r>
          </w:p>
        </w:tc>
        <w:tc>
          <w:tcPr>
            <w:tcW w:w="4194" w:type="dxa"/>
            <w:shd w:val="clear" w:color="auto" w:fill="CCECFF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 xml:space="preserve">Kostenlose </w:t>
            </w:r>
            <w:r w:rsidRPr="00CB0311">
              <w:rPr>
                <w:sz w:val="19"/>
                <w:szCs w:val="19"/>
              </w:rPr>
              <w:t>Basisversion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Abos ab 20</w:t>
            </w:r>
            <w:r w:rsidR="005B30B0">
              <w:rPr>
                <w:b/>
                <w:sz w:val="19"/>
                <w:szCs w:val="19"/>
              </w:rPr>
              <w:t xml:space="preserve"> USD</w:t>
            </w:r>
            <w:r w:rsidRPr="00CB0311">
              <w:rPr>
                <w:b/>
                <w:sz w:val="19"/>
                <w:szCs w:val="19"/>
              </w:rPr>
              <w:t xml:space="preserve"> </w:t>
            </w:r>
            <w:r w:rsidRPr="005B30B0">
              <w:rPr>
                <w:sz w:val="19"/>
                <w:szCs w:val="19"/>
              </w:rPr>
              <w:t>pro Monat</w:t>
            </w:r>
          </w:p>
        </w:tc>
        <w:tc>
          <w:tcPr>
            <w:tcW w:w="4194" w:type="dxa"/>
            <w:shd w:val="clear" w:color="auto" w:fill="CCECFF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In Microsoft 365 </w:t>
            </w:r>
            <w:r w:rsidRPr="00CB0311">
              <w:rPr>
                <w:b/>
                <w:sz w:val="19"/>
                <w:szCs w:val="19"/>
              </w:rPr>
              <w:t>enthalten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Zusatzkosten für </w:t>
            </w:r>
            <w:r w:rsidRPr="00CB0311">
              <w:rPr>
                <w:b/>
                <w:sz w:val="19"/>
                <w:szCs w:val="19"/>
              </w:rPr>
              <w:t>Pro-Version</w:t>
            </w:r>
            <w:r w:rsidRPr="00CB0311">
              <w:rPr>
                <w:sz w:val="19"/>
                <w:szCs w:val="19"/>
              </w:rPr>
              <w:t xml:space="preserve"> </w:t>
            </w:r>
            <w:r w:rsidRPr="00CB0311">
              <w:rPr>
                <w:sz w:val="19"/>
                <w:szCs w:val="19"/>
              </w:rPr>
              <w:br/>
              <w:t>(</w:t>
            </w:r>
            <w:r w:rsidRPr="005B30B0">
              <w:rPr>
                <w:b/>
                <w:sz w:val="19"/>
                <w:szCs w:val="19"/>
              </w:rPr>
              <w:t>22 EUR</w:t>
            </w:r>
            <w:r w:rsidRPr="00CB0311">
              <w:rPr>
                <w:sz w:val="19"/>
                <w:szCs w:val="19"/>
              </w:rPr>
              <w:t>/Monat)</w:t>
            </w:r>
          </w:p>
        </w:tc>
        <w:tc>
          <w:tcPr>
            <w:tcW w:w="4194" w:type="dxa"/>
            <w:shd w:val="clear" w:color="auto" w:fill="CCECFF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Flexible</w:t>
            </w:r>
            <w:r w:rsidRPr="00CB0311">
              <w:rPr>
                <w:sz w:val="19"/>
                <w:szCs w:val="19"/>
              </w:rPr>
              <w:t xml:space="preserve"> Preisgestaltung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Nutzungsbasierte oder reservierte Kapazitäten</w:t>
            </w:r>
          </w:p>
        </w:tc>
        <w:tc>
          <w:tcPr>
            <w:tcW w:w="4194" w:type="dxa"/>
            <w:shd w:val="clear" w:color="auto" w:fill="CCECFF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Kostenlose</w:t>
            </w:r>
            <w:r w:rsidRPr="00CB0311">
              <w:rPr>
                <w:sz w:val="19"/>
                <w:szCs w:val="19"/>
              </w:rPr>
              <w:t xml:space="preserve"> Basisversion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Pro-Version</w:t>
            </w:r>
            <w:r w:rsidRPr="00CB0311">
              <w:rPr>
                <w:sz w:val="19"/>
                <w:szCs w:val="19"/>
              </w:rPr>
              <w:t xml:space="preserve"> ab </w:t>
            </w:r>
            <w:r w:rsidRPr="005B30B0">
              <w:rPr>
                <w:b/>
                <w:sz w:val="19"/>
                <w:szCs w:val="19"/>
              </w:rPr>
              <w:t xml:space="preserve">20 </w:t>
            </w:r>
            <w:r w:rsidR="005B30B0" w:rsidRPr="005B30B0">
              <w:rPr>
                <w:b/>
                <w:sz w:val="19"/>
                <w:szCs w:val="19"/>
              </w:rPr>
              <w:t>USD</w:t>
            </w:r>
            <w:r w:rsidRPr="00CB0311">
              <w:rPr>
                <w:sz w:val="19"/>
                <w:szCs w:val="19"/>
              </w:rPr>
              <w:t xml:space="preserve"> pro Monat</w:t>
            </w:r>
          </w:p>
        </w:tc>
      </w:tr>
      <w:tr w:rsidR="00D634F0" w:rsidRPr="00CB0311" w:rsidTr="00A220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F2F2F2" w:themeFill="background1" w:themeFillShade="F2"/>
            <w:vAlign w:val="center"/>
          </w:tcPr>
          <w:p w:rsidR="00D634F0" w:rsidRPr="00CB0311" w:rsidRDefault="00D634F0" w:rsidP="00A220D8">
            <w:pPr>
              <w:spacing w:before="60" w:after="60"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Vorteile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 xml:space="preserve">Vielseitig </w:t>
            </w:r>
            <w:r w:rsidRPr="00CB0311">
              <w:rPr>
                <w:sz w:val="19"/>
                <w:szCs w:val="19"/>
              </w:rPr>
              <w:t>einsetzbar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Schnelle</w:t>
            </w:r>
            <w:r w:rsidRPr="00CB0311">
              <w:rPr>
                <w:b/>
                <w:sz w:val="19"/>
                <w:szCs w:val="19"/>
              </w:rPr>
              <w:t xml:space="preserve"> Textgenerierung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Interaktive</w:t>
            </w:r>
            <w:r w:rsidRPr="00CB0311">
              <w:rPr>
                <w:sz w:val="19"/>
                <w:szCs w:val="19"/>
              </w:rPr>
              <w:t xml:space="preserve"> Antworten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Nahtlose </w:t>
            </w:r>
            <w:r w:rsidRPr="00CB0311">
              <w:rPr>
                <w:b/>
                <w:sz w:val="19"/>
                <w:szCs w:val="19"/>
              </w:rPr>
              <w:t>Integration</w:t>
            </w:r>
            <w:r w:rsidRPr="00CB0311">
              <w:rPr>
                <w:sz w:val="19"/>
                <w:szCs w:val="19"/>
              </w:rPr>
              <w:t xml:space="preserve"> in Microsoft 365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Automatisierung</w:t>
            </w:r>
            <w:r w:rsidRPr="00CB0311">
              <w:rPr>
                <w:sz w:val="19"/>
                <w:szCs w:val="19"/>
              </w:rPr>
              <w:t xml:space="preserve"> von Aufgaben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Hohe Produktivität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Skalierbare Datenplattform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Zentrale Datenverwaltung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Hohe Sicherheitsstandards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Echtzeit-Recherche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Zugriff auf aktuelle Informationen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 xml:space="preserve">Strukturierte Antworten </w:t>
            </w:r>
            <w:r w:rsidRPr="00CB0311">
              <w:rPr>
                <w:sz w:val="19"/>
                <w:szCs w:val="19"/>
              </w:rPr>
              <w:t>mit Quellenangaben</w:t>
            </w:r>
          </w:p>
        </w:tc>
      </w:tr>
      <w:tr w:rsidR="00D634F0" w:rsidRPr="00CB0311" w:rsidTr="00A22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CCECFF"/>
            <w:vAlign w:val="center"/>
          </w:tcPr>
          <w:p w:rsidR="00D634F0" w:rsidRPr="00CB0311" w:rsidRDefault="00D634F0" w:rsidP="00A220D8">
            <w:pPr>
              <w:spacing w:before="60" w:after="60"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Nachteile</w:t>
            </w:r>
          </w:p>
        </w:tc>
        <w:tc>
          <w:tcPr>
            <w:tcW w:w="4194" w:type="dxa"/>
            <w:shd w:val="clear" w:color="auto" w:fill="CCECFF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 xml:space="preserve">Begrenztes </w:t>
            </w:r>
            <w:r w:rsidRPr="00CB0311">
              <w:rPr>
                <w:sz w:val="19"/>
                <w:szCs w:val="19"/>
              </w:rPr>
              <w:t>Verständnis von</w:t>
            </w:r>
            <w:r w:rsidRPr="00CB0311">
              <w:rPr>
                <w:b/>
                <w:sz w:val="19"/>
                <w:szCs w:val="19"/>
              </w:rPr>
              <w:t xml:space="preserve"> Kontext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Mögliche</w:t>
            </w:r>
            <w:r w:rsidRPr="00CB0311">
              <w:rPr>
                <w:b/>
                <w:sz w:val="19"/>
                <w:szCs w:val="19"/>
              </w:rPr>
              <w:t xml:space="preserve"> Verzerrungen </w:t>
            </w:r>
            <w:r w:rsidRPr="00CB0311">
              <w:rPr>
                <w:sz w:val="19"/>
                <w:szCs w:val="19"/>
              </w:rPr>
              <w:t>in den Antworten</w:t>
            </w:r>
          </w:p>
          <w:p w:rsidR="00CB0311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Datenschutzbedenken</w:t>
            </w:r>
          </w:p>
        </w:tc>
        <w:tc>
          <w:tcPr>
            <w:tcW w:w="4194" w:type="dxa"/>
            <w:shd w:val="clear" w:color="auto" w:fill="CCECFF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Abhängigkeit</w:t>
            </w:r>
            <w:r w:rsidRPr="00CB0311">
              <w:rPr>
                <w:sz w:val="19"/>
                <w:szCs w:val="19"/>
              </w:rPr>
              <w:t xml:space="preserve"> von Microsoft-Ökosystem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Datenschutz- und Sicherheitsanforderungen</w:t>
            </w:r>
            <w:r w:rsidRPr="00CB0311">
              <w:rPr>
                <w:sz w:val="19"/>
                <w:szCs w:val="19"/>
              </w:rPr>
              <w:t xml:space="preserve"> müssen geprüft werden</w:t>
            </w:r>
          </w:p>
        </w:tc>
        <w:tc>
          <w:tcPr>
            <w:tcW w:w="4194" w:type="dxa"/>
            <w:shd w:val="clear" w:color="auto" w:fill="CCECFF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Komplexe Implementierung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 xml:space="preserve">Hohe Kosten </w:t>
            </w:r>
            <w:r w:rsidRPr="00CB0311">
              <w:rPr>
                <w:sz w:val="19"/>
                <w:szCs w:val="19"/>
              </w:rPr>
              <w:t>für Unternehmen</w:t>
            </w:r>
          </w:p>
        </w:tc>
        <w:tc>
          <w:tcPr>
            <w:tcW w:w="4194" w:type="dxa"/>
            <w:shd w:val="clear" w:color="auto" w:fill="CCECFF"/>
          </w:tcPr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Begrenzte kreative Textgenerierung</w:t>
            </w:r>
          </w:p>
          <w:p w:rsidR="00D634F0" w:rsidRPr="00CB0311" w:rsidRDefault="00D634F0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Abhängigkeit von externen Datenquellen</w:t>
            </w:r>
          </w:p>
        </w:tc>
      </w:tr>
      <w:tr w:rsidR="00D634F0" w:rsidRPr="00CB0311" w:rsidTr="00A220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3" w:type="dxa"/>
            <w:shd w:val="clear" w:color="auto" w:fill="F2F2F2" w:themeFill="background1" w:themeFillShade="F2"/>
            <w:vAlign w:val="center"/>
          </w:tcPr>
          <w:p w:rsidR="00D634F0" w:rsidRPr="00CB0311" w:rsidRDefault="005518DA" w:rsidP="00A220D8">
            <w:pPr>
              <w:spacing w:before="60" w:after="60"/>
              <w:jc w:val="left"/>
              <w:rPr>
                <w:szCs w:val="19"/>
              </w:rPr>
            </w:pPr>
            <w:r w:rsidRPr="00CB0311">
              <w:rPr>
                <w:szCs w:val="19"/>
              </w:rPr>
              <w:t>Mögliche (zukünftige) Einsatzbereiche im Bereich der Wirtschaftsprüfung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56142E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Automatisierte </w:t>
            </w:r>
            <w:r w:rsidRPr="00CB0311">
              <w:rPr>
                <w:b/>
                <w:sz w:val="19"/>
                <w:szCs w:val="19"/>
              </w:rPr>
              <w:t>Berichterstellung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Analyse</w:t>
            </w:r>
            <w:r w:rsidRPr="00CB0311">
              <w:rPr>
                <w:sz w:val="19"/>
                <w:szCs w:val="19"/>
              </w:rPr>
              <w:t xml:space="preserve"> von Finanzdokumenten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Unterstützung bei </w:t>
            </w:r>
            <w:r w:rsidRPr="00CB0311">
              <w:rPr>
                <w:b/>
                <w:sz w:val="19"/>
                <w:szCs w:val="19"/>
              </w:rPr>
              <w:t>Prüfungsfragen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Generierung von </w:t>
            </w:r>
            <w:r w:rsidRPr="00CB0311">
              <w:rPr>
                <w:b/>
                <w:sz w:val="19"/>
                <w:szCs w:val="19"/>
              </w:rPr>
              <w:t>Zusammenfassungen</w:t>
            </w:r>
            <w:r w:rsidRPr="00CB0311">
              <w:rPr>
                <w:sz w:val="19"/>
                <w:szCs w:val="19"/>
              </w:rPr>
              <w:t>, Stellungnahmen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Automatisierung</w:t>
            </w:r>
            <w:r w:rsidRPr="00CB0311">
              <w:rPr>
                <w:sz w:val="19"/>
                <w:szCs w:val="19"/>
              </w:rPr>
              <w:t xml:space="preserve"> von Routineaufgaben in Microsoft 365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Unterstützung bei der Erstellung von </w:t>
            </w:r>
            <w:r w:rsidRPr="00CB0311">
              <w:rPr>
                <w:b/>
                <w:sz w:val="19"/>
                <w:szCs w:val="19"/>
              </w:rPr>
              <w:t>Prüfberichten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Datenanalysen</w:t>
            </w:r>
            <w:r w:rsidRPr="00CB0311">
              <w:rPr>
                <w:sz w:val="19"/>
                <w:szCs w:val="19"/>
              </w:rPr>
              <w:t xml:space="preserve"> in Exce</w:t>
            </w:r>
            <w:r w:rsidR="00C7116E">
              <w:rPr>
                <w:sz w:val="19"/>
                <w:szCs w:val="19"/>
              </w:rPr>
              <w:t>l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Zusammenfassung</w:t>
            </w:r>
            <w:r w:rsidRPr="00CB0311">
              <w:rPr>
                <w:sz w:val="19"/>
                <w:szCs w:val="19"/>
              </w:rPr>
              <w:t xml:space="preserve"> von Besprechungen, Dokumenten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Verarbeitung</w:t>
            </w:r>
            <w:r w:rsidRPr="00CB0311">
              <w:rPr>
                <w:b/>
                <w:sz w:val="19"/>
                <w:szCs w:val="19"/>
              </w:rPr>
              <w:t xml:space="preserve"> großer Finanzdatenmengen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Echtzeit-Analysen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Datenintegration</w:t>
            </w:r>
            <w:r w:rsidRPr="00CB0311">
              <w:rPr>
                <w:sz w:val="19"/>
                <w:szCs w:val="19"/>
              </w:rPr>
              <w:t xml:space="preserve"> aus verschiedenen Quellen</w:t>
            </w:r>
          </w:p>
          <w:p w:rsidR="00CB0311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Unterstützung bei der</w:t>
            </w:r>
            <w:r w:rsidRPr="00CB0311">
              <w:rPr>
                <w:b/>
                <w:sz w:val="19"/>
                <w:szCs w:val="19"/>
              </w:rPr>
              <w:t xml:space="preserve"> Risikoanalyse und Compliance-Prüfung</w:t>
            </w:r>
          </w:p>
        </w:tc>
        <w:tc>
          <w:tcPr>
            <w:tcW w:w="4194" w:type="dxa"/>
            <w:shd w:val="clear" w:color="auto" w:fill="F2F2F2" w:themeFill="background1" w:themeFillShade="F2"/>
          </w:tcPr>
          <w:p w:rsidR="00D634F0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>Recherche und Analyse von</w:t>
            </w:r>
            <w:r w:rsidRPr="00CB0311">
              <w:rPr>
                <w:b/>
                <w:sz w:val="19"/>
                <w:szCs w:val="19"/>
              </w:rPr>
              <w:t xml:space="preserve"> regulatorischen Änderungen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Marktanalysen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sz w:val="19"/>
                <w:szCs w:val="19"/>
              </w:rPr>
              <w:t xml:space="preserve">Unterstützung bei </w:t>
            </w:r>
            <w:r w:rsidRPr="00CB0311">
              <w:rPr>
                <w:b/>
                <w:sz w:val="19"/>
                <w:szCs w:val="19"/>
              </w:rPr>
              <w:t>Due-Diligence-Prüfungen</w:t>
            </w:r>
          </w:p>
          <w:p w:rsidR="005518DA" w:rsidRPr="00CB0311" w:rsidRDefault="005518DA" w:rsidP="00A220D8">
            <w:pPr>
              <w:pStyle w:val="Listenabsatz"/>
              <w:numPr>
                <w:ilvl w:val="0"/>
                <w:numId w:val="44"/>
              </w:numPr>
              <w:spacing w:before="60" w:after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CB0311">
              <w:rPr>
                <w:b/>
                <w:sz w:val="19"/>
                <w:szCs w:val="19"/>
              </w:rPr>
              <w:t>Aggregation</w:t>
            </w:r>
            <w:r w:rsidRPr="00CB0311">
              <w:rPr>
                <w:sz w:val="19"/>
                <w:szCs w:val="19"/>
              </w:rPr>
              <w:t xml:space="preserve"> relevanter Finanzinformationen</w:t>
            </w:r>
          </w:p>
        </w:tc>
      </w:tr>
      <w:bookmarkEnd w:id="0"/>
    </w:tbl>
    <w:p w:rsidR="00382E6F" w:rsidRPr="005B30B0" w:rsidRDefault="00382E6F" w:rsidP="00382E6F">
      <w:pPr>
        <w:spacing w:before="0"/>
        <w:rPr>
          <w:sz w:val="10"/>
          <w:szCs w:val="8"/>
        </w:rPr>
      </w:pPr>
    </w:p>
    <w:sectPr w:rsidR="00382E6F" w:rsidRPr="005B30B0" w:rsidSect="00EB2B5A">
      <w:headerReference w:type="default" r:id="rId9"/>
      <w:footerReference w:type="default" r:id="rId10"/>
      <w:footerReference w:type="first" r:id="rId11"/>
      <w:type w:val="continuous"/>
      <w:pgSz w:w="23814" w:h="16839" w:orient="landscape" w:code="8"/>
      <w:pgMar w:top="1134" w:right="1701" w:bottom="1134" w:left="1134" w:header="1134" w:footer="41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296" w:rsidRDefault="00731296">
      <w:pPr>
        <w:spacing w:before="0"/>
      </w:pPr>
      <w:r>
        <w:separator/>
      </w:r>
    </w:p>
  </w:endnote>
  <w:endnote w:type="continuationSeparator" w:id="0">
    <w:p w:rsidR="00731296" w:rsidRDefault="0073129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24F" w:rsidRPr="00870FFE" w:rsidRDefault="0095724F" w:rsidP="0095724F">
    <w:pPr>
      <w:tabs>
        <w:tab w:val="center" w:pos="4536"/>
        <w:tab w:val="right" w:pos="9072"/>
      </w:tabs>
      <w:spacing w:before="520" w:after="120"/>
      <w:jc w:val="left"/>
      <w:rPr>
        <w:rFonts w:eastAsiaTheme="minorHAnsi"/>
        <w:sz w:val="20"/>
        <w:lang w:eastAsia="en-US"/>
      </w:rPr>
    </w:pPr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>
      <w:rPr>
        <w:rFonts w:eastAsiaTheme="minorHAnsi"/>
        <w:sz w:val="20"/>
        <w:lang w:eastAsia="en-US"/>
      </w:rPr>
      <w:t>1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052631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>
          <w:rPr>
            <w:rFonts w:eastAsiaTheme="minorHAnsi"/>
            <w:sz w:val="20"/>
            <w:lang w:eastAsia="en-US"/>
          </w:rPr>
          <w:t>2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noProof/>
        <w:sz w:val="20"/>
      </w:rPr>
      <w:drawing>
        <wp:inline distT="0" distB="0" distL="0" distR="0" wp14:anchorId="74154BFB" wp14:editId="7010C90D">
          <wp:extent cx="1404000" cy="542661"/>
          <wp:effectExtent l="0" t="0" r="571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dfit_Logo_4c_blau_by_LL_kor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542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E211D2">
      <w:rPr>
        <w:rFonts w:eastAsiaTheme="minorHAnsi" w:cstheme="minorBidi"/>
        <w:b/>
        <w:color w:val="00B0F0"/>
        <w:sz w:val="20"/>
        <w:lang w:eastAsia="en-US"/>
      </w:rPr>
      <w:t>AUDfIT</w:t>
    </w:r>
    <w:r w:rsidRPr="00184E10">
      <w:rPr>
        <w:rFonts w:eastAsiaTheme="minorHAnsi" w:cstheme="minorBidi"/>
        <w:b/>
        <w:color w:val="00B0F0"/>
        <w:sz w:val="20"/>
        <w:vertAlign w:val="superscript"/>
        <w:lang w:eastAsia="en-US"/>
      </w:rPr>
      <w:t>®</w:t>
    </w:r>
    <w:r w:rsidRPr="00E211D2">
      <w:rPr>
        <w:rFonts w:eastAsiaTheme="minorHAnsi" w:cstheme="minorBidi"/>
        <w:b/>
        <w:color w:val="00B0F0"/>
        <w:sz w:val="20"/>
        <w:lang w:eastAsia="en-US"/>
      </w:rPr>
      <w:t>-Pr</w:t>
    </w:r>
    <w:r>
      <w:rPr>
        <w:rFonts w:eastAsiaTheme="minorHAnsi" w:cstheme="minorBidi"/>
        <w:b/>
        <w:color w:val="00B0F0"/>
        <w:sz w:val="20"/>
        <w:lang w:eastAsia="en-US"/>
      </w:rPr>
      <w:t>axis</w:t>
    </w:r>
    <w:r w:rsidRPr="00E211D2">
      <w:rPr>
        <w:rFonts w:eastAsiaTheme="minorHAnsi" w:cstheme="minorBidi"/>
        <w:b/>
        <w:color w:val="00B0F0"/>
        <w:sz w:val="20"/>
        <w:lang w:eastAsia="en-US"/>
      </w:rPr>
      <w:t xml:space="preserve">hilfe </w:t>
    </w:r>
    <w:r>
      <w:rPr>
        <w:rFonts w:eastAsiaTheme="minorHAnsi" w:cstheme="minorBidi"/>
        <w:b/>
        <w:color w:val="00B0F0"/>
        <w:sz w:val="20"/>
        <w:lang w:eastAsia="en-US"/>
      </w:rPr>
      <w:t>8/1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870FFE" w:rsidRDefault="001D6478" w:rsidP="00DD17D3">
    <w:pPr>
      <w:tabs>
        <w:tab w:val="center" w:pos="4536"/>
        <w:tab w:val="right" w:pos="9072"/>
      </w:tabs>
      <w:spacing w:before="520" w:after="120"/>
      <w:jc w:val="left"/>
      <w:rPr>
        <w:rFonts w:eastAsiaTheme="minorHAnsi"/>
        <w:sz w:val="20"/>
        <w:lang w:eastAsia="en-US"/>
      </w:rPr>
    </w:pPr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 w:rsidR="00F80032">
      <w:rPr>
        <w:rFonts w:eastAsiaTheme="minorHAnsi" w:cstheme="minorBidi"/>
        <w:noProof/>
        <w:sz w:val="20"/>
        <w:lang w:eastAsia="en-US"/>
      </w:rPr>
      <w:t>1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877616359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 w:rsidR="00F80032">
          <w:rPr>
            <w:rFonts w:eastAsiaTheme="minorHAnsi" w:cstheme="minorBidi"/>
            <w:noProof/>
            <w:sz w:val="20"/>
            <w:lang w:eastAsia="en-US"/>
          </w:rPr>
          <w:t>1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DD17D3">
      <w:rPr>
        <w:noProof/>
      </w:rPr>
      <w:drawing>
        <wp:inline distT="0" distB="0" distL="0" distR="0" wp14:anchorId="49349115" wp14:editId="00AEAF05">
          <wp:extent cx="1198063" cy="342000"/>
          <wp:effectExtent l="0" t="0" r="2540" b="127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063" cy="34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="00DD17D3">
      <w:rPr>
        <w:sz w:val="20"/>
      </w:rPr>
      <w:tab/>
    </w:r>
    <w:r w:rsidR="00DD17D3">
      <w:rPr>
        <w:sz w:val="20"/>
      </w:rPr>
      <w:tab/>
    </w:r>
    <w:r w:rsidR="00DD17D3">
      <w:rPr>
        <w:sz w:val="20"/>
      </w:rPr>
      <w:tab/>
    </w:r>
    <w:r w:rsidR="00DD17D3">
      <w:rPr>
        <w:sz w:val="20"/>
      </w:rPr>
      <w:tab/>
      <w:t xml:space="preserve">   </w:t>
    </w:r>
    <w:r w:rsidRPr="00E211D2">
      <w:rPr>
        <w:rFonts w:eastAsiaTheme="minorHAnsi" w:cstheme="minorBidi"/>
        <w:b/>
        <w:color w:val="00B0F0"/>
        <w:sz w:val="20"/>
        <w:lang w:eastAsia="en-US"/>
      </w:rPr>
      <w:t>Pr</w:t>
    </w:r>
    <w:r w:rsidR="0095724F">
      <w:rPr>
        <w:rFonts w:eastAsiaTheme="minorHAnsi" w:cstheme="minorBidi"/>
        <w:b/>
        <w:color w:val="00B0F0"/>
        <w:sz w:val="20"/>
        <w:lang w:eastAsia="en-US"/>
      </w:rPr>
      <w:t>axis</w:t>
    </w:r>
    <w:r w:rsidRPr="00E211D2">
      <w:rPr>
        <w:rFonts w:eastAsiaTheme="minorHAnsi" w:cstheme="minorBidi"/>
        <w:b/>
        <w:color w:val="00B0F0"/>
        <w:sz w:val="20"/>
        <w:lang w:eastAsia="en-US"/>
      </w:rPr>
      <w:t xml:space="preserve">hilfe </w:t>
    </w:r>
    <w:r w:rsidR="00DD17D3">
      <w:rPr>
        <w:rFonts w:eastAsiaTheme="minorHAnsi" w:cstheme="minorBidi"/>
        <w:b/>
        <w:color w:val="00B0F0"/>
        <w:sz w:val="20"/>
        <w:lang w:eastAsia="en-US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296" w:rsidRPr="00EE217B" w:rsidRDefault="00731296" w:rsidP="00EA66E7">
      <w:pPr>
        <w:spacing w:before="0"/>
      </w:pPr>
      <w:r w:rsidRPr="00027F72">
        <w:separator/>
      </w:r>
      <w:r w:rsidRPr="00027F72">
        <w:separator/>
      </w:r>
    </w:p>
  </w:footnote>
  <w:footnote w:type="continuationSeparator" w:id="0">
    <w:p w:rsidR="00731296" w:rsidRPr="00711AB6" w:rsidRDefault="00731296" w:rsidP="00EA66E7">
      <w:pPr>
        <w:spacing w:before="0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B73242" w:rsidRDefault="001E1F96" w:rsidP="00B73242">
    <w:pPr>
      <w:pStyle w:val="Kopfzeile"/>
      <w:pBdr>
        <w:bottom w:val="none" w:sz="0" w:space="0" w:color="auto"/>
      </w:pBdr>
      <w:spacing w:before="0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3D00326"/>
    <w:multiLevelType w:val="hybridMultilevel"/>
    <w:tmpl w:val="E22895E4"/>
    <w:lvl w:ilvl="0" w:tplc="D96E0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923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68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03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88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C1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826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40D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2D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416886"/>
    <w:multiLevelType w:val="hybridMultilevel"/>
    <w:tmpl w:val="765E98B4"/>
    <w:lvl w:ilvl="0" w:tplc="331E7B58">
      <w:start w:val="24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A0D5077"/>
    <w:multiLevelType w:val="hybridMultilevel"/>
    <w:tmpl w:val="756899F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B47661"/>
    <w:multiLevelType w:val="hybridMultilevel"/>
    <w:tmpl w:val="1FDC98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1C2305"/>
    <w:multiLevelType w:val="hybridMultilevel"/>
    <w:tmpl w:val="1FE05A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D5C3953"/>
    <w:multiLevelType w:val="hybridMultilevel"/>
    <w:tmpl w:val="D9E49FA8"/>
    <w:lvl w:ilvl="0" w:tplc="6DCA5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3C94E6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A5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00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844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A8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C9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EC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F47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0DE25890"/>
    <w:multiLevelType w:val="hybridMultilevel"/>
    <w:tmpl w:val="B982594E"/>
    <w:lvl w:ilvl="0" w:tplc="331E7B58">
      <w:start w:val="24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4C3D46"/>
    <w:multiLevelType w:val="hybridMultilevel"/>
    <w:tmpl w:val="C82E400A"/>
    <w:lvl w:ilvl="0" w:tplc="371EE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A0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0A4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69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EC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5C9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9A1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22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C0C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7" w15:restartNumberingAfterBreak="0">
    <w:nsid w:val="12DE09AC"/>
    <w:multiLevelType w:val="hybridMultilevel"/>
    <w:tmpl w:val="53BA9812"/>
    <w:lvl w:ilvl="0" w:tplc="331E7B58">
      <w:start w:val="24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B147FA"/>
    <w:multiLevelType w:val="hybridMultilevel"/>
    <w:tmpl w:val="2C6E02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CF4B28"/>
    <w:multiLevelType w:val="hybridMultilevel"/>
    <w:tmpl w:val="EF02DB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44731C"/>
    <w:multiLevelType w:val="hybridMultilevel"/>
    <w:tmpl w:val="3D0658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A82649"/>
    <w:multiLevelType w:val="hybridMultilevel"/>
    <w:tmpl w:val="68B67C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535FC8"/>
    <w:multiLevelType w:val="hybridMultilevel"/>
    <w:tmpl w:val="A3683504"/>
    <w:lvl w:ilvl="0" w:tplc="C2CEE696">
      <w:start w:val="1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560F5"/>
    <w:multiLevelType w:val="hybridMultilevel"/>
    <w:tmpl w:val="E1E6E69C"/>
    <w:lvl w:ilvl="0" w:tplc="E4064712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1A56F3"/>
    <w:multiLevelType w:val="hybridMultilevel"/>
    <w:tmpl w:val="E468FCB2"/>
    <w:lvl w:ilvl="0" w:tplc="331E7B58">
      <w:start w:val="2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C121EF"/>
    <w:multiLevelType w:val="hybridMultilevel"/>
    <w:tmpl w:val="106EBD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2" w15:restartNumberingAfterBreak="0">
    <w:nsid w:val="60001F59"/>
    <w:multiLevelType w:val="hybridMultilevel"/>
    <w:tmpl w:val="85546C00"/>
    <w:lvl w:ilvl="0" w:tplc="331E7B58">
      <w:start w:val="24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2874DA"/>
    <w:multiLevelType w:val="hybridMultilevel"/>
    <w:tmpl w:val="38686D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576FB"/>
    <w:multiLevelType w:val="hybridMultilevel"/>
    <w:tmpl w:val="A066162E"/>
    <w:lvl w:ilvl="0" w:tplc="331E7B58">
      <w:start w:val="24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056C2A"/>
    <w:multiLevelType w:val="hybridMultilevel"/>
    <w:tmpl w:val="6D4C800C"/>
    <w:lvl w:ilvl="0" w:tplc="331E7B58">
      <w:start w:val="2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179BD"/>
    <w:multiLevelType w:val="hybridMultilevel"/>
    <w:tmpl w:val="50288A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AB411A"/>
    <w:multiLevelType w:val="hybridMultilevel"/>
    <w:tmpl w:val="A1D4EAC8"/>
    <w:lvl w:ilvl="0" w:tplc="7E02A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3227A4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BC1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43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8C1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7AD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0C7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AE2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A0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F1F5460"/>
    <w:multiLevelType w:val="hybridMultilevel"/>
    <w:tmpl w:val="00725B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DB6247"/>
    <w:multiLevelType w:val="hybridMultilevel"/>
    <w:tmpl w:val="2160BD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A4999"/>
    <w:multiLevelType w:val="hybridMultilevel"/>
    <w:tmpl w:val="34E0D33C"/>
    <w:lvl w:ilvl="0" w:tplc="7924ED82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595E58"/>
    <w:multiLevelType w:val="hybridMultilevel"/>
    <w:tmpl w:val="43F09C5A"/>
    <w:lvl w:ilvl="0" w:tplc="331E7B58">
      <w:start w:val="24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4424CDD"/>
    <w:multiLevelType w:val="hybridMultilevel"/>
    <w:tmpl w:val="DE4A56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abstractNum w:abstractNumId="44" w15:restartNumberingAfterBreak="0">
    <w:nsid w:val="7E997FC1"/>
    <w:multiLevelType w:val="hybridMultilevel"/>
    <w:tmpl w:val="CEC875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6"/>
  </w:num>
  <w:num w:numId="11">
    <w:abstractNumId w:val="31"/>
  </w:num>
  <w:num w:numId="12">
    <w:abstractNumId w:val="18"/>
  </w:num>
  <w:num w:numId="13">
    <w:abstractNumId w:val="19"/>
  </w:num>
  <w:num w:numId="14">
    <w:abstractNumId w:val="30"/>
  </w:num>
  <w:num w:numId="15">
    <w:abstractNumId w:val="24"/>
  </w:num>
  <w:num w:numId="16">
    <w:abstractNumId w:val="21"/>
  </w:num>
  <w:num w:numId="17">
    <w:abstractNumId w:val="8"/>
  </w:num>
  <w:num w:numId="18">
    <w:abstractNumId w:val="15"/>
  </w:num>
  <w:num w:numId="19">
    <w:abstractNumId w:val="37"/>
  </w:num>
  <w:num w:numId="20">
    <w:abstractNumId w:val="13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7"/>
  </w:num>
  <w:num w:numId="24">
    <w:abstractNumId w:val="26"/>
  </w:num>
  <w:num w:numId="25">
    <w:abstractNumId w:val="29"/>
  </w:num>
  <w:num w:numId="26">
    <w:abstractNumId w:val="9"/>
  </w:num>
  <w:num w:numId="27">
    <w:abstractNumId w:val="41"/>
  </w:num>
  <w:num w:numId="28">
    <w:abstractNumId w:val="32"/>
  </w:num>
  <w:num w:numId="29">
    <w:abstractNumId w:val="34"/>
  </w:num>
  <w:num w:numId="30">
    <w:abstractNumId w:val="40"/>
  </w:num>
  <w:num w:numId="31">
    <w:abstractNumId w:val="28"/>
  </w:num>
  <w:num w:numId="32">
    <w:abstractNumId w:val="14"/>
  </w:num>
  <w:num w:numId="33">
    <w:abstractNumId w:val="44"/>
  </w:num>
  <w:num w:numId="34">
    <w:abstractNumId w:val="36"/>
  </w:num>
  <w:num w:numId="35">
    <w:abstractNumId w:val="33"/>
  </w:num>
  <w:num w:numId="36">
    <w:abstractNumId w:val="39"/>
  </w:num>
  <w:num w:numId="37">
    <w:abstractNumId w:val="10"/>
  </w:num>
  <w:num w:numId="38">
    <w:abstractNumId w:val="42"/>
  </w:num>
  <w:num w:numId="39">
    <w:abstractNumId w:val="22"/>
  </w:num>
  <w:num w:numId="40">
    <w:abstractNumId w:val="25"/>
  </w:num>
  <w:num w:numId="41">
    <w:abstractNumId w:val="12"/>
  </w:num>
  <w:num w:numId="42">
    <w:abstractNumId w:val="20"/>
  </w:num>
  <w:num w:numId="43">
    <w:abstractNumId w:val="11"/>
  </w:num>
  <w:num w:numId="44">
    <w:abstractNumId w:val="38"/>
  </w:num>
  <w:num w:numId="45">
    <w:abstractNumId w:val="23"/>
  </w:num>
  <w:num w:numId="46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296"/>
    <w:rsid w:val="00002230"/>
    <w:rsid w:val="00002EED"/>
    <w:rsid w:val="000030A9"/>
    <w:rsid w:val="0001477C"/>
    <w:rsid w:val="0003242D"/>
    <w:rsid w:val="0004061E"/>
    <w:rsid w:val="0005326E"/>
    <w:rsid w:val="00056237"/>
    <w:rsid w:val="000616B8"/>
    <w:rsid w:val="00064F40"/>
    <w:rsid w:val="000742D9"/>
    <w:rsid w:val="00075E7C"/>
    <w:rsid w:val="00080B9A"/>
    <w:rsid w:val="00086B8A"/>
    <w:rsid w:val="00092BE3"/>
    <w:rsid w:val="00097B2B"/>
    <w:rsid w:val="000B1337"/>
    <w:rsid w:val="000E26F7"/>
    <w:rsid w:val="000E6FC9"/>
    <w:rsid w:val="000E7FEB"/>
    <w:rsid w:val="00111AC6"/>
    <w:rsid w:val="001205E2"/>
    <w:rsid w:val="001227C6"/>
    <w:rsid w:val="00143F11"/>
    <w:rsid w:val="00154910"/>
    <w:rsid w:val="00162F29"/>
    <w:rsid w:val="00165A53"/>
    <w:rsid w:val="001926A0"/>
    <w:rsid w:val="0019585B"/>
    <w:rsid w:val="001A1B58"/>
    <w:rsid w:val="001B3F50"/>
    <w:rsid w:val="001B7E25"/>
    <w:rsid w:val="001C0D6B"/>
    <w:rsid w:val="001C1789"/>
    <w:rsid w:val="001D22E2"/>
    <w:rsid w:val="001D6478"/>
    <w:rsid w:val="001E1F96"/>
    <w:rsid w:val="001E38E2"/>
    <w:rsid w:val="001E7A82"/>
    <w:rsid w:val="001F04DD"/>
    <w:rsid w:val="002065BE"/>
    <w:rsid w:val="0021047B"/>
    <w:rsid w:val="00226806"/>
    <w:rsid w:val="002305AB"/>
    <w:rsid w:val="00257647"/>
    <w:rsid w:val="002717FB"/>
    <w:rsid w:val="00277292"/>
    <w:rsid w:val="00284FA6"/>
    <w:rsid w:val="00285560"/>
    <w:rsid w:val="00290924"/>
    <w:rsid w:val="0029592F"/>
    <w:rsid w:val="002A064F"/>
    <w:rsid w:val="002B17CE"/>
    <w:rsid w:val="002B298F"/>
    <w:rsid w:val="002D0908"/>
    <w:rsid w:val="002D1781"/>
    <w:rsid w:val="002D7E2D"/>
    <w:rsid w:val="002E35C9"/>
    <w:rsid w:val="002F09D8"/>
    <w:rsid w:val="002F6B99"/>
    <w:rsid w:val="002F771F"/>
    <w:rsid w:val="003008F9"/>
    <w:rsid w:val="00304799"/>
    <w:rsid w:val="003271FE"/>
    <w:rsid w:val="00340216"/>
    <w:rsid w:val="00342964"/>
    <w:rsid w:val="00352142"/>
    <w:rsid w:val="00364269"/>
    <w:rsid w:val="00376DCD"/>
    <w:rsid w:val="00380CF4"/>
    <w:rsid w:val="00382BCD"/>
    <w:rsid w:val="00382E6F"/>
    <w:rsid w:val="003925E8"/>
    <w:rsid w:val="003932A1"/>
    <w:rsid w:val="003959B4"/>
    <w:rsid w:val="003A6FEB"/>
    <w:rsid w:val="003D45D6"/>
    <w:rsid w:val="003E348F"/>
    <w:rsid w:val="003F1B18"/>
    <w:rsid w:val="0041402E"/>
    <w:rsid w:val="00433509"/>
    <w:rsid w:val="00440D21"/>
    <w:rsid w:val="00445BB8"/>
    <w:rsid w:val="0044742E"/>
    <w:rsid w:val="00450E9C"/>
    <w:rsid w:val="00454705"/>
    <w:rsid w:val="00465DB3"/>
    <w:rsid w:val="004867BC"/>
    <w:rsid w:val="0049126F"/>
    <w:rsid w:val="004960FD"/>
    <w:rsid w:val="004B2234"/>
    <w:rsid w:val="004B5526"/>
    <w:rsid w:val="004B5A8E"/>
    <w:rsid w:val="004B6415"/>
    <w:rsid w:val="004C60FF"/>
    <w:rsid w:val="004D6C91"/>
    <w:rsid w:val="004D757F"/>
    <w:rsid w:val="004E699D"/>
    <w:rsid w:val="004F1C26"/>
    <w:rsid w:val="004F1E92"/>
    <w:rsid w:val="004F57D0"/>
    <w:rsid w:val="004F5C3E"/>
    <w:rsid w:val="004F72FD"/>
    <w:rsid w:val="0050152B"/>
    <w:rsid w:val="005060F4"/>
    <w:rsid w:val="00525CDB"/>
    <w:rsid w:val="00527267"/>
    <w:rsid w:val="00544E51"/>
    <w:rsid w:val="005473EF"/>
    <w:rsid w:val="0055136F"/>
    <w:rsid w:val="0055156D"/>
    <w:rsid w:val="005518DA"/>
    <w:rsid w:val="0056142E"/>
    <w:rsid w:val="00567521"/>
    <w:rsid w:val="00571749"/>
    <w:rsid w:val="00583AA1"/>
    <w:rsid w:val="005913EC"/>
    <w:rsid w:val="005921A2"/>
    <w:rsid w:val="005967E6"/>
    <w:rsid w:val="005B30B0"/>
    <w:rsid w:val="005B57D7"/>
    <w:rsid w:val="005B7F7F"/>
    <w:rsid w:val="005D26BD"/>
    <w:rsid w:val="005D2A74"/>
    <w:rsid w:val="005E07BD"/>
    <w:rsid w:val="005F10BE"/>
    <w:rsid w:val="005F6F40"/>
    <w:rsid w:val="00600CD8"/>
    <w:rsid w:val="00606EF1"/>
    <w:rsid w:val="006254F6"/>
    <w:rsid w:val="00627B41"/>
    <w:rsid w:val="006454CF"/>
    <w:rsid w:val="0065198F"/>
    <w:rsid w:val="0066763B"/>
    <w:rsid w:val="00684B37"/>
    <w:rsid w:val="006A693E"/>
    <w:rsid w:val="006C4228"/>
    <w:rsid w:val="006D45A1"/>
    <w:rsid w:val="006D5FA8"/>
    <w:rsid w:val="006E24F6"/>
    <w:rsid w:val="006E7126"/>
    <w:rsid w:val="006F08D9"/>
    <w:rsid w:val="007026D1"/>
    <w:rsid w:val="00703FF5"/>
    <w:rsid w:val="00711AB6"/>
    <w:rsid w:val="00716DD5"/>
    <w:rsid w:val="00720E5C"/>
    <w:rsid w:val="00731296"/>
    <w:rsid w:val="00744772"/>
    <w:rsid w:val="0075013A"/>
    <w:rsid w:val="00763FC1"/>
    <w:rsid w:val="007648E0"/>
    <w:rsid w:val="00765666"/>
    <w:rsid w:val="0076635F"/>
    <w:rsid w:val="007710F0"/>
    <w:rsid w:val="00784573"/>
    <w:rsid w:val="0078728B"/>
    <w:rsid w:val="00790130"/>
    <w:rsid w:val="007901A3"/>
    <w:rsid w:val="00796513"/>
    <w:rsid w:val="007A060E"/>
    <w:rsid w:val="007A3E0C"/>
    <w:rsid w:val="007D3976"/>
    <w:rsid w:val="007E0249"/>
    <w:rsid w:val="007F3A7C"/>
    <w:rsid w:val="007F3E5F"/>
    <w:rsid w:val="00802ED4"/>
    <w:rsid w:val="00805892"/>
    <w:rsid w:val="0081072B"/>
    <w:rsid w:val="00846B1A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D1A8E"/>
    <w:rsid w:val="008E0FC7"/>
    <w:rsid w:val="008E7F1B"/>
    <w:rsid w:val="00902F9C"/>
    <w:rsid w:val="009075A9"/>
    <w:rsid w:val="009212B4"/>
    <w:rsid w:val="0095724F"/>
    <w:rsid w:val="0098418C"/>
    <w:rsid w:val="009A6E64"/>
    <w:rsid w:val="009C2FF2"/>
    <w:rsid w:val="009D198B"/>
    <w:rsid w:val="009D429E"/>
    <w:rsid w:val="009E1FB1"/>
    <w:rsid w:val="009F6E01"/>
    <w:rsid w:val="00A00492"/>
    <w:rsid w:val="00A021C2"/>
    <w:rsid w:val="00A06317"/>
    <w:rsid w:val="00A220D8"/>
    <w:rsid w:val="00A237ED"/>
    <w:rsid w:val="00A31197"/>
    <w:rsid w:val="00A42AA0"/>
    <w:rsid w:val="00A5114A"/>
    <w:rsid w:val="00A613A1"/>
    <w:rsid w:val="00A649A3"/>
    <w:rsid w:val="00A7113B"/>
    <w:rsid w:val="00A75CE3"/>
    <w:rsid w:val="00A8486F"/>
    <w:rsid w:val="00AB08D6"/>
    <w:rsid w:val="00AC17EE"/>
    <w:rsid w:val="00AD631D"/>
    <w:rsid w:val="00AE290A"/>
    <w:rsid w:val="00AF1983"/>
    <w:rsid w:val="00AF7072"/>
    <w:rsid w:val="00B05028"/>
    <w:rsid w:val="00B13741"/>
    <w:rsid w:val="00B15817"/>
    <w:rsid w:val="00B22993"/>
    <w:rsid w:val="00B261B2"/>
    <w:rsid w:val="00B47E26"/>
    <w:rsid w:val="00B6345C"/>
    <w:rsid w:val="00B73242"/>
    <w:rsid w:val="00B77530"/>
    <w:rsid w:val="00B77F0B"/>
    <w:rsid w:val="00B9202C"/>
    <w:rsid w:val="00BA02EC"/>
    <w:rsid w:val="00BA1564"/>
    <w:rsid w:val="00BA7590"/>
    <w:rsid w:val="00BC6A51"/>
    <w:rsid w:val="00BD2864"/>
    <w:rsid w:val="00BD37FF"/>
    <w:rsid w:val="00BD62C0"/>
    <w:rsid w:val="00BE368B"/>
    <w:rsid w:val="00BF0354"/>
    <w:rsid w:val="00BF7EB9"/>
    <w:rsid w:val="00C07CF5"/>
    <w:rsid w:val="00C24E59"/>
    <w:rsid w:val="00C43D74"/>
    <w:rsid w:val="00C470A2"/>
    <w:rsid w:val="00C545B0"/>
    <w:rsid w:val="00C7116E"/>
    <w:rsid w:val="00C8522D"/>
    <w:rsid w:val="00C91AC1"/>
    <w:rsid w:val="00C940C7"/>
    <w:rsid w:val="00CA6FFC"/>
    <w:rsid w:val="00CB0311"/>
    <w:rsid w:val="00CB24C7"/>
    <w:rsid w:val="00CC19EF"/>
    <w:rsid w:val="00CD1A9A"/>
    <w:rsid w:val="00CD3B3A"/>
    <w:rsid w:val="00CE0534"/>
    <w:rsid w:val="00CE73C2"/>
    <w:rsid w:val="00D13BD1"/>
    <w:rsid w:val="00D163B9"/>
    <w:rsid w:val="00D30853"/>
    <w:rsid w:val="00D45365"/>
    <w:rsid w:val="00D61222"/>
    <w:rsid w:val="00D634F0"/>
    <w:rsid w:val="00DA036C"/>
    <w:rsid w:val="00DA3C49"/>
    <w:rsid w:val="00DA6374"/>
    <w:rsid w:val="00DB3B77"/>
    <w:rsid w:val="00DC2ED9"/>
    <w:rsid w:val="00DD17D3"/>
    <w:rsid w:val="00DD3447"/>
    <w:rsid w:val="00DD5810"/>
    <w:rsid w:val="00DD63A9"/>
    <w:rsid w:val="00DE10AB"/>
    <w:rsid w:val="00DE2B44"/>
    <w:rsid w:val="00E016C0"/>
    <w:rsid w:val="00E342CA"/>
    <w:rsid w:val="00E368C3"/>
    <w:rsid w:val="00E50734"/>
    <w:rsid w:val="00E54CF5"/>
    <w:rsid w:val="00E57522"/>
    <w:rsid w:val="00E57793"/>
    <w:rsid w:val="00E61BCD"/>
    <w:rsid w:val="00E77518"/>
    <w:rsid w:val="00EA110C"/>
    <w:rsid w:val="00EA3C46"/>
    <w:rsid w:val="00EA66E7"/>
    <w:rsid w:val="00EA74B3"/>
    <w:rsid w:val="00EB2B5A"/>
    <w:rsid w:val="00EB2DA7"/>
    <w:rsid w:val="00EC00F0"/>
    <w:rsid w:val="00EE0117"/>
    <w:rsid w:val="00EE217B"/>
    <w:rsid w:val="00EF027F"/>
    <w:rsid w:val="00EF2558"/>
    <w:rsid w:val="00F029CC"/>
    <w:rsid w:val="00F02A61"/>
    <w:rsid w:val="00F2421E"/>
    <w:rsid w:val="00F3121A"/>
    <w:rsid w:val="00F35247"/>
    <w:rsid w:val="00F508B7"/>
    <w:rsid w:val="00F51F9C"/>
    <w:rsid w:val="00F579A0"/>
    <w:rsid w:val="00F60FA7"/>
    <w:rsid w:val="00F672A4"/>
    <w:rsid w:val="00F80032"/>
    <w:rsid w:val="00F85A2A"/>
    <w:rsid w:val="00F87375"/>
    <w:rsid w:val="00F920AB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5:docId w15:val="{9A7EC2DF-0BCC-443B-B0FF-92261813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link w:val="berschrift1Zchn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qFormat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qFormat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qFormat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styleId="StandardWeb">
    <w:name w:val="Normal (Web)"/>
    <w:basedOn w:val="Standard"/>
    <w:uiPriority w:val="99"/>
    <w:semiHidden/>
    <w:unhideWhenUsed/>
    <w:rsid w:val="0073129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4F5C3E"/>
    <w:rPr>
      <w:rFonts w:ascii="Futura Md BT" w:hAnsi="Futura Md BT"/>
      <w:b/>
      <w:color w:val="00A7DE"/>
      <w:kern w:val="28"/>
      <w:sz w:val="32"/>
    </w:rPr>
  </w:style>
  <w:style w:type="table" w:styleId="Gitternetztabelle4Akzent1">
    <w:name w:val="Grid Table 4 Accent 1"/>
    <w:basedOn w:val="NormaleTabelle"/>
    <w:uiPriority w:val="49"/>
    <w:rsid w:val="006A693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netztabelle4">
    <w:name w:val="Grid Table 4"/>
    <w:basedOn w:val="NormaleTabelle"/>
    <w:uiPriority w:val="49"/>
    <w:rsid w:val="006A693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0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_A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EC52AD9C-152A-49F4-AA0C-23F3F4EA2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_320_Muster_Prüferhilfe_A3</Template>
  <TotalTime>0</TotalTime>
  <Pages>1</Pages>
  <Words>451</Words>
  <Characters>3911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Henrich, Cornelia - AUDfIT</dc:creator>
  <cp:lastModifiedBy>Ufkes, Christina - LÖSLE</cp:lastModifiedBy>
  <cp:revision>20</cp:revision>
  <cp:lastPrinted>2025-10-13T08:58:00Z</cp:lastPrinted>
  <dcterms:created xsi:type="dcterms:W3CDTF">2025-06-10T12:17:00Z</dcterms:created>
  <dcterms:modified xsi:type="dcterms:W3CDTF">2025-10-13T08:58:00Z</dcterms:modified>
</cp:coreProperties>
</file>