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2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1838"/>
        <w:gridCol w:w="363"/>
        <w:gridCol w:w="2050"/>
        <w:gridCol w:w="7490"/>
        <w:gridCol w:w="363"/>
        <w:gridCol w:w="1822"/>
        <w:gridCol w:w="304"/>
      </w:tblGrid>
      <w:tr w:rsidR="008D47A8" w14:paraId="6A38F48D" w14:textId="77777777" w:rsidTr="00F531A9">
        <w:trPr>
          <w:cantSplit/>
          <w:trHeight w:val="567"/>
        </w:trPr>
        <w:tc>
          <w:tcPr>
            <w:tcW w:w="13926" w:type="dxa"/>
            <w:gridSpan w:val="6"/>
            <w:shd w:val="clear" w:color="auto" w:fill="CCEC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C98B91D" w14:textId="05C4E42B" w:rsidR="008D47A8" w:rsidRPr="00525B02" w:rsidRDefault="008D47A8">
            <w:pPr>
              <w:pStyle w:val="berschrift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525B02">
              <w:rPr>
                <w:rFonts w:ascii="Century Gothic" w:hAnsi="Century Gothic"/>
                <w:color w:val="00B0F0"/>
                <w:sz w:val="24"/>
                <w:szCs w:val="24"/>
              </w:rPr>
              <w:t>Überblick: Die „neuen GoA“ für NON-PIE-Gesellschaften – Das Ergebnis der Kombination von ISA [DE] und ausgewählten IDW PS</w:t>
            </w:r>
          </w:p>
        </w:tc>
        <w:tc>
          <w:tcPr>
            <w:tcW w:w="304" w:type="dxa"/>
            <w:shd w:val="clear" w:color="auto" w:fill="CCECFF"/>
            <w:textDirection w:val="btLr"/>
            <w:vAlign w:val="center"/>
            <w:hideMark/>
          </w:tcPr>
          <w:p w14:paraId="1A026DBF" w14:textId="77777777" w:rsidR="008D47A8" w:rsidRDefault="008D47A8" w:rsidP="001B3716">
            <w:pPr>
              <w:pStyle w:val="berschrift1"/>
              <w:numPr>
                <w:ilvl w:val="0"/>
                <w:numId w:val="0"/>
              </w:numPr>
              <w:tabs>
                <w:tab w:val="left" w:pos="708"/>
              </w:tabs>
              <w:ind w:left="822" w:right="113" w:hanging="709"/>
              <w:jc w:val="center"/>
              <w:rPr>
                <w:rFonts w:ascii="Century Gothic" w:hAnsi="Century Gothic"/>
                <w:color w:val="00B0F0"/>
                <w:sz w:val="28"/>
                <w:szCs w:val="28"/>
              </w:rPr>
            </w:pPr>
            <w:r>
              <w:rPr>
                <w:rFonts w:ascii="Century Gothic" w:hAnsi="Century Gothic"/>
                <w:color w:val="00B0F0"/>
                <w:sz w:val="8"/>
                <w:szCs w:val="28"/>
                <w:shd w:val="clear" w:color="auto" w:fill="00B0F0"/>
              </w:rPr>
              <w:t>05/2025</w:t>
            </w:r>
          </w:p>
        </w:tc>
      </w:tr>
      <w:tr w:rsidR="00C57C3C" w14:paraId="54CC5ECF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rPr>
          <w:trHeight w:val="286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60ABFF5" w14:textId="77777777" w:rsidR="00435637" w:rsidRPr="00535B22" w:rsidRDefault="00435637" w:rsidP="004A10DE">
            <w:pPr>
              <w:shd w:val="clear" w:color="auto" w:fill="F2DBDB"/>
              <w:spacing w:before="0"/>
              <w:contextualSpacing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535B22">
              <w:rPr>
                <w:b/>
                <w:color w:val="000000" w:themeColor="text1"/>
                <w:sz w:val="15"/>
                <w:szCs w:val="15"/>
              </w:rPr>
              <w:t>Quelle 1</w:t>
            </w:r>
          </w:p>
          <w:p w14:paraId="0572E1B7" w14:textId="77777777" w:rsidR="00435637" w:rsidRPr="0015648B" w:rsidRDefault="00435637" w:rsidP="004A10DE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15648B">
              <w:rPr>
                <w:b/>
                <w:sz w:val="14"/>
                <w:szCs w:val="14"/>
              </w:rPr>
              <w:t>IAASB Verlautbaru</w:t>
            </w:r>
            <w:r w:rsidR="0015648B" w:rsidRPr="0015648B">
              <w:rPr>
                <w:b/>
                <w:sz w:val="14"/>
                <w:szCs w:val="14"/>
              </w:rPr>
              <w:t>n</w:t>
            </w:r>
            <w:r w:rsidRPr="0015648B">
              <w:rPr>
                <w:b/>
                <w:sz w:val="14"/>
                <w:szCs w:val="14"/>
              </w:rPr>
              <w:t>gen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18" w:space="0" w:color="00B0F0"/>
            </w:tcBorders>
            <w:vAlign w:val="center"/>
          </w:tcPr>
          <w:p w14:paraId="2349D671" w14:textId="77777777" w:rsidR="00435637" w:rsidRPr="00C57C3C" w:rsidRDefault="00C57C3C" w:rsidP="004A10DE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C57C3C">
              <w:rPr>
                <w:b/>
                <w:color w:val="000000" w:themeColor="text1"/>
                <w:sz w:val="15"/>
                <w:szCs w:val="15"/>
              </w:rPr>
              <w:sym w:font="Wingdings" w:char="F0E0"/>
            </w:r>
          </w:p>
        </w:tc>
        <w:tc>
          <w:tcPr>
            <w:tcW w:w="9540" w:type="dxa"/>
            <w:gridSpan w:val="2"/>
            <w:tcBorders>
              <w:top w:val="single" w:sz="18" w:space="0" w:color="00B0F0"/>
              <w:left w:val="single" w:sz="18" w:space="0" w:color="00B0F0"/>
              <w:bottom w:val="single" w:sz="4" w:space="0" w:color="auto"/>
              <w:right w:val="single" w:sz="18" w:space="0" w:color="00B0F0"/>
            </w:tcBorders>
            <w:shd w:val="clear" w:color="auto" w:fill="A6A6A6" w:themeFill="background1" w:themeFillShade="A6"/>
            <w:vAlign w:val="center"/>
          </w:tcPr>
          <w:p w14:paraId="62B45FED" w14:textId="77777777" w:rsidR="00435637" w:rsidRPr="00535B22" w:rsidRDefault="00435637" w:rsidP="004A10DE">
            <w:pPr>
              <w:spacing w:before="0"/>
              <w:contextualSpacing/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535B22">
              <w:rPr>
                <w:b/>
                <w:color w:val="FFFFFF" w:themeColor="background1"/>
                <w:sz w:val="15"/>
                <w:szCs w:val="15"/>
              </w:rPr>
              <w:t>Grundsätze ordnungsmäßiger Abschlussprüfung, kurz GoA</w:t>
            </w:r>
          </w:p>
          <w:p w14:paraId="3CD0EDC0" w14:textId="77777777" w:rsidR="00435637" w:rsidRPr="001E4075" w:rsidRDefault="00435637" w:rsidP="004A10DE">
            <w:pPr>
              <w:spacing w:before="0"/>
              <w:contextualSpacing/>
              <w:jc w:val="center"/>
              <w:rPr>
                <w:b/>
                <w:sz w:val="16"/>
                <w:szCs w:val="16"/>
              </w:rPr>
            </w:pPr>
            <w:r w:rsidRPr="00535B22">
              <w:rPr>
                <w:b/>
                <w:color w:val="FFFFFF" w:themeColor="background1"/>
                <w:sz w:val="15"/>
                <w:szCs w:val="15"/>
              </w:rPr>
              <w:t>Verlautbarungen zur Prüfung von Abschlüssen für Berichtszeiträume</w:t>
            </w:r>
            <w:r w:rsidR="00571A3C">
              <w:rPr>
                <w:b/>
                <w:color w:val="FFFFFF" w:themeColor="background1"/>
                <w:sz w:val="15"/>
                <w:szCs w:val="15"/>
              </w:rPr>
              <w:t>,</w:t>
            </w:r>
            <w:r w:rsidRPr="00535B22">
              <w:rPr>
                <w:b/>
                <w:color w:val="FFFFFF" w:themeColor="background1"/>
                <w:sz w:val="15"/>
                <w:szCs w:val="15"/>
              </w:rPr>
              <w:t xml:space="preserve"> die am oder nach dem 15.12.202</w:t>
            </w:r>
            <w:r w:rsidR="00571A3C">
              <w:rPr>
                <w:b/>
                <w:color w:val="FFFFFF" w:themeColor="background1"/>
                <w:sz w:val="15"/>
                <w:szCs w:val="15"/>
              </w:rPr>
              <w:t>2</w:t>
            </w:r>
            <w:r w:rsidRPr="00535B22">
              <w:rPr>
                <w:b/>
                <w:color w:val="FFFFFF" w:themeColor="background1"/>
                <w:sz w:val="15"/>
                <w:szCs w:val="15"/>
              </w:rPr>
              <w:t xml:space="preserve"> beginnen, i. d. R. GJ 202</w:t>
            </w:r>
            <w:r w:rsidR="00571A3C">
              <w:rPr>
                <w:b/>
                <w:color w:val="FFFFFF" w:themeColor="background1"/>
                <w:sz w:val="15"/>
                <w:szCs w:val="15"/>
              </w:rPr>
              <w:t>3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  <w:right w:val="single" w:sz="4" w:space="0" w:color="auto"/>
            </w:tcBorders>
            <w:vAlign w:val="center"/>
          </w:tcPr>
          <w:p w14:paraId="363DB2BF" w14:textId="77777777" w:rsidR="00435637" w:rsidRPr="00C57C3C" w:rsidRDefault="00C57C3C" w:rsidP="004A10DE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sym w:font="Wingdings" w:char="F0DF"/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A3"/>
            <w:vAlign w:val="center"/>
          </w:tcPr>
          <w:p w14:paraId="77FF149D" w14:textId="77777777" w:rsidR="00435637" w:rsidRPr="00535B22" w:rsidRDefault="00435637" w:rsidP="004A10DE">
            <w:pPr>
              <w:spacing w:before="0"/>
              <w:contextualSpacing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535B22">
              <w:rPr>
                <w:b/>
                <w:color w:val="000000" w:themeColor="text1"/>
                <w:sz w:val="15"/>
                <w:szCs w:val="15"/>
              </w:rPr>
              <w:t>Quelle 2</w:t>
            </w:r>
          </w:p>
          <w:p w14:paraId="0FC6B2F7" w14:textId="77777777" w:rsidR="00435637" w:rsidRPr="00535B22" w:rsidRDefault="00435637" w:rsidP="00571A3C">
            <w:pPr>
              <w:spacing w:before="0"/>
              <w:contextualSpacing/>
              <w:jc w:val="right"/>
              <w:rPr>
                <w:b/>
                <w:sz w:val="15"/>
                <w:szCs w:val="15"/>
              </w:rPr>
            </w:pPr>
            <w:r w:rsidRPr="00535B22">
              <w:rPr>
                <w:b/>
                <w:sz w:val="15"/>
                <w:szCs w:val="15"/>
              </w:rPr>
              <w:t>IDW – Verlautbarungen</w:t>
            </w:r>
          </w:p>
        </w:tc>
      </w:tr>
      <w:tr w:rsidR="004A10DE" w14:paraId="1643A409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E0411" w14:textId="77777777" w:rsidR="00435637" w:rsidRPr="00435637" w:rsidRDefault="00435637" w:rsidP="004A10DE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4CEC3FD" w14:textId="77777777" w:rsidR="00435637" w:rsidRPr="00435637" w:rsidRDefault="00435637" w:rsidP="004A10DE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18325" w14:textId="77777777" w:rsidR="00435637" w:rsidRPr="00435637" w:rsidRDefault="00435637" w:rsidP="004A10DE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11228" w14:textId="77777777" w:rsidR="00435637" w:rsidRPr="00435637" w:rsidRDefault="00435637" w:rsidP="004A10DE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0328210" w14:textId="77777777" w:rsidR="00435637" w:rsidRPr="00435637" w:rsidRDefault="00435637" w:rsidP="004A10DE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491A1" w14:textId="77777777" w:rsidR="00435637" w:rsidRPr="00435637" w:rsidRDefault="00435637" w:rsidP="004A10DE">
            <w:pPr>
              <w:spacing w:before="0"/>
              <w:contextualSpacing/>
              <w:rPr>
                <w:sz w:val="2"/>
                <w:szCs w:val="2"/>
              </w:rPr>
            </w:pPr>
          </w:p>
        </w:tc>
      </w:tr>
      <w:tr w:rsidR="00045B58" w14:paraId="077598A8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CCECFF"/>
          </w:tcPr>
          <w:p w14:paraId="3BF898E1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4B0DBEA3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9540" w:type="dxa"/>
            <w:gridSpan w:val="2"/>
            <w:tcBorders>
              <w:left w:val="single" w:sz="18" w:space="0" w:color="00B0F0"/>
              <w:right w:val="single" w:sz="18" w:space="0" w:color="00B0F0"/>
            </w:tcBorders>
            <w:shd w:val="clear" w:color="auto" w:fill="CCECFF"/>
          </w:tcPr>
          <w:p w14:paraId="69575751" w14:textId="77777777" w:rsidR="00045B58" w:rsidRPr="00435637" w:rsidRDefault="00045B58" w:rsidP="00045B58">
            <w:pPr>
              <w:spacing w:before="0"/>
              <w:contextualSpacing/>
              <w:jc w:val="center"/>
              <w:rPr>
                <w:b/>
                <w:sz w:val="16"/>
              </w:rPr>
            </w:pPr>
            <w:r w:rsidRPr="00435637">
              <w:rPr>
                <w:b/>
                <w:sz w:val="16"/>
              </w:rPr>
              <w:t>ISA [DE]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6BDB20A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CCECFF"/>
          </w:tcPr>
          <w:p w14:paraId="46640DE3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045B58" w14:paraId="1AA73B50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456E1AAE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200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2C026126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7255C3C5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200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5F445C05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„Übergeordnete Ziele des unabhängigen Prüfers und Grundsätze einer Prüfung in Übereinstimmung mit den International Standards on Auditing“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C8B049B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5C3C9183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200</w:t>
            </w:r>
          </w:p>
        </w:tc>
      </w:tr>
      <w:tr w:rsidR="00045B58" w14:paraId="578EA920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1C9B350C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210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094EBDB1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2CCFE8D9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210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3F24937D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„Vereinbarung der Auftragsbedingungen für Prüfungsaufträge“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793B0743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689281E9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220</w:t>
            </w:r>
          </w:p>
        </w:tc>
      </w:tr>
      <w:tr w:rsidR="00045B58" w14:paraId="0EB796BD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16FB1688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230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399C1415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33BB37B5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230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3054D892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„Prüfungsdokumentation“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42052D42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5BA61D1C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460 n.F.</w:t>
            </w:r>
          </w:p>
        </w:tc>
      </w:tr>
      <w:tr w:rsidR="00045B58" w14:paraId="70E3DCE1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341E82CA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240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118C46B8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4D81B152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240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037C84A3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„Verantwortlichkeiten des Abschlussprüfers bei dolosen Handlungen“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AF91FA1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223F4918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210</w:t>
            </w:r>
          </w:p>
        </w:tc>
      </w:tr>
      <w:tr w:rsidR="00045B58" w14:paraId="5D75D1E5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709DA8A9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250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6B5C3E39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4CCC0106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250</w:t>
            </w:r>
            <w:r w:rsidR="0015648B">
              <w:rPr>
                <w:b/>
                <w:sz w:val="15"/>
                <w:szCs w:val="15"/>
              </w:rPr>
              <w:t xml:space="preserve"> </w:t>
            </w:r>
            <w:r w:rsidR="0015648B" w:rsidRPr="00D1703C">
              <w:rPr>
                <w:b/>
                <w:sz w:val="15"/>
                <w:szCs w:val="15"/>
              </w:rPr>
              <w:t>(</w:t>
            </w:r>
            <w:proofErr w:type="spellStart"/>
            <w:r w:rsidR="0015648B" w:rsidRPr="00D1703C">
              <w:rPr>
                <w:b/>
                <w:sz w:val="15"/>
                <w:szCs w:val="15"/>
              </w:rPr>
              <w:t>Revised</w:t>
            </w:r>
            <w:proofErr w:type="spellEnd"/>
            <w:r w:rsidR="0015648B"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495027CF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„Berücksichtigung von Gesetzen und anderen Rechtsvorschriften bei einer Abschlussprüfung“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231407DE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527E970E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210</w:t>
            </w:r>
          </w:p>
        </w:tc>
      </w:tr>
      <w:tr w:rsidR="00045B58" w14:paraId="54E501C5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0C0227EB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300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49C22129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377F03FA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300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1EC85EBF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„Planung einer Abschlussprüfung“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07E77F76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57117C93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240</w:t>
            </w:r>
          </w:p>
        </w:tc>
      </w:tr>
      <w:tr w:rsidR="00045B58" w14:paraId="6055B1CA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7081D1C2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315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 xml:space="preserve"> 2019)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3F58EE98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51C62571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315</w:t>
            </w:r>
            <w:r w:rsidR="0015648B">
              <w:rPr>
                <w:b/>
                <w:sz w:val="15"/>
                <w:szCs w:val="15"/>
              </w:rPr>
              <w:br/>
            </w:r>
            <w:r w:rsidRPr="00D1703C">
              <w:rPr>
                <w:b/>
                <w:sz w:val="15"/>
                <w:szCs w:val="15"/>
              </w:rPr>
              <w:t>(</w:t>
            </w:r>
            <w:proofErr w:type="spellStart"/>
            <w:r w:rsidRPr="00D1703C">
              <w:rPr>
                <w:b/>
                <w:sz w:val="15"/>
                <w:szCs w:val="15"/>
              </w:rPr>
              <w:t>Revised</w:t>
            </w:r>
            <w:proofErr w:type="spellEnd"/>
            <w:r w:rsidRPr="00D1703C">
              <w:rPr>
                <w:b/>
                <w:sz w:val="15"/>
                <w:szCs w:val="15"/>
              </w:rPr>
              <w:t xml:space="preserve"> 2019)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3997534B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„Identifizierung und Beurteilung der Risiken wesentlicher falscher Darstellungen aus dem Verständnis von der Einheit und ihrem Umfeld“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7D6325A8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5FA88DD3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261 n.F.</w:t>
            </w:r>
          </w:p>
        </w:tc>
      </w:tr>
      <w:tr w:rsidR="00045B58" w14:paraId="4BFC526F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52927FED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320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5942965D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6A8F63DF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320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19F7460B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„Wesentlichkeit bei der Planung und Durchführung einer Abschlussprüfung“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3E46DA47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3F30BE2B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250 n.F.</w:t>
            </w:r>
          </w:p>
        </w:tc>
      </w:tr>
      <w:tr w:rsidR="00045B58" w14:paraId="66DE5E4A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29F34BDC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330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75B20119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48E1158A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330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7E0439E7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„Reaktionen des Abschlussprüfers auf beurteilte Risiken“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032E4CE8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224908AB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261 n.F.</w:t>
            </w:r>
          </w:p>
        </w:tc>
      </w:tr>
      <w:tr w:rsidR="00045B58" w14:paraId="6A792212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7BD42960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402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154448AE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77A4F7FA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402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0ECA1794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„Überlegungen bei der Abschlussprüfung von Einheiten, die Dienstleister in Anspruch nehmen“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79F72FA6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1AEBFDED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331 n.F.</w:t>
            </w:r>
          </w:p>
        </w:tc>
      </w:tr>
      <w:tr w:rsidR="00045B58" w14:paraId="28AC78AC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441CF67D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450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2628ED1B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0B1CFA88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450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71C3DF16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„Beurteilung der während der Abschlussprüfung identifizierten falschen Darstellungen“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02524B3A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2A1CA9D7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250 n.F.</w:t>
            </w:r>
          </w:p>
        </w:tc>
      </w:tr>
      <w:tr w:rsidR="00045B58" w14:paraId="0602BD7C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7B9E279C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500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7D6296A9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4A3ACF80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500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4D372FF3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„Prüfungsnachweise“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9375DEF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3C1B7FCD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300 n.F.</w:t>
            </w:r>
          </w:p>
        </w:tc>
      </w:tr>
      <w:tr w:rsidR="00045B58" w14:paraId="1BC95D97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322BE1A4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501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587C0EC4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2A4F6C44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501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43F9383B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„Prüfungsnachweise – Besondere Überlegungen zu ausgewählten Sachverhalten“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4AEF0CDE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4FCD8DE5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300 n.F.</w:t>
            </w:r>
          </w:p>
        </w:tc>
      </w:tr>
      <w:tr w:rsidR="00045B58" w14:paraId="4A562C91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171823B4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505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141E6C90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6E377E51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505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61F5D77E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„Externe Bestätigungen“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2F58F689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02F69F9E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302 n.F.</w:t>
            </w:r>
          </w:p>
        </w:tc>
      </w:tr>
      <w:tr w:rsidR="00045B58" w14:paraId="2DCFD624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66F88B0C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510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  <w:vAlign w:val="center"/>
          </w:tcPr>
          <w:p w14:paraId="67FB2A11" w14:textId="77777777" w:rsidR="00045B58" w:rsidRPr="00435637" w:rsidRDefault="00045B58" w:rsidP="00045B58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  <w:r w:rsidRPr="00C57C3C">
              <w:rPr>
                <w:b/>
                <w:color w:val="000000" w:themeColor="text1"/>
                <w:sz w:val="15"/>
                <w:szCs w:val="15"/>
              </w:rPr>
              <w:sym w:font="Wingdings" w:char="F0E0"/>
            </w: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2989BECB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510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24694BD0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„Eröffnungsbilanzwerte bei Erstprüfungsaufträgen“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768E2AC6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470BE152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205</w:t>
            </w:r>
          </w:p>
        </w:tc>
      </w:tr>
      <w:tr w:rsidR="00045B58" w14:paraId="4F3CB861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1956E445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520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357FDF98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05B18A5C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520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0715B17C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„Analytische Prüfungshandlungen“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66468F27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3BEEB258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312</w:t>
            </w:r>
          </w:p>
        </w:tc>
      </w:tr>
      <w:tr w:rsidR="00045B58" w14:paraId="06A402B3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677A35FB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530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5675C8BB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7FA29302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530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1AEEB535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„Stichprobenprüfungen“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2AA60EF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6D5590E1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310</w:t>
            </w:r>
          </w:p>
        </w:tc>
      </w:tr>
      <w:tr w:rsidR="00045B58" w14:paraId="66B07E7E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5D084359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540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210CA19F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7CA12700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540 (</w:t>
            </w:r>
            <w:proofErr w:type="spellStart"/>
            <w:r w:rsidRPr="00D1703C">
              <w:rPr>
                <w:b/>
                <w:sz w:val="15"/>
                <w:szCs w:val="15"/>
              </w:rPr>
              <w:t>Revised</w:t>
            </w:r>
            <w:proofErr w:type="spellEnd"/>
            <w:r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4D622DD3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„Prüfung geschätzter Werte in der Rechnungslegung und der damit zusammenhängenden Abschlussangaben“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4A84D730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6540169D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314 n.F.</w:t>
            </w:r>
          </w:p>
        </w:tc>
      </w:tr>
      <w:tr w:rsidR="00045B58" w14:paraId="3F862355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1BF19279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550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1D8CF89C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442A4B8B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550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25A0E94A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„Nahestehende Personen“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292294E6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2EB70D4E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255</w:t>
            </w:r>
          </w:p>
        </w:tc>
      </w:tr>
      <w:tr w:rsidR="00045B58" w14:paraId="09B55290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18063DFC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560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4284B8AD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78AD8D4D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560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3512B59D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„Nachträgliche Ereignisse“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29CE1E94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6377E5BC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203 n.F.</w:t>
            </w:r>
          </w:p>
        </w:tc>
      </w:tr>
      <w:tr w:rsidR="00045B58" w14:paraId="0EBABA23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0C2D1C0F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580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399A1256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66BE517F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580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2E495053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„Schriftliche Erklärungen“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4D9B5C2A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5C2B9332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303 n.F.</w:t>
            </w:r>
          </w:p>
        </w:tc>
      </w:tr>
      <w:tr w:rsidR="00045B58" w14:paraId="4AB83F7C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2C838371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600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4C565EC4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287E6171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600</w:t>
            </w:r>
            <w:r w:rsidR="00D72057">
              <w:rPr>
                <w:b/>
                <w:sz w:val="15"/>
                <w:szCs w:val="15"/>
              </w:rPr>
              <w:t xml:space="preserve"> (</w:t>
            </w:r>
            <w:proofErr w:type="spellStart"/>
            <w:r w:rsidR="00D72057">
              <w:rPr>
                <w:b/>
                <w:sz w:val="15"/>
                <w:szCs w:val="15"/>
              </w:rPr>
              <w:t>Revised</w:t>
            </w:r>
            <w:proofErr w:type="spellEnd"/>
            <w:r w:rsidR="00D72057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136CF688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„Besondere Überlegungen zu Konzernabschlussprüfungen (einschließlich der Tätigkeit von Teilbereichsprüfern)“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63A8803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1E80B54E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320 n.F.</w:t>
            </w:r>
          </w:p>
        </w:tc>
      </w:tr>
      <w:tr w:rsidR="00045B58" w14:paraId="68399AD5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19686332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610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 xml:space="preserve"> 2013)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54B24543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5617FBD9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610</w:t>
            </w:r>
            <w:r w:rsidR="0015648B">
              <w:rPr>
                <w:b/>
                <w:sz w:val="15"/>
                <w:szCs w:val="15"/>
              </w:rPr>
              <w:t xml:space="preserve"> </w:t>
            </w:r>
            <w:r w:rsidR="0015648B">
              <w:rPr>
                <w:b/>
                <w:sz w:val="15"/>
                <w:szCs w:val="15"/>
              </w:rPr>
              <w:br/>
              <w:t>(</w:t>
            </w:r>
            <w:proofErr w:type="spellStart"/>
            <w:r w:rsidR="0015648B">
              <w:rPr>
                <w:b/>
                <w:sz w:val="15"/>
                <w:szCs w:val="15"/>
              </w:rPr>
              <w:t>Revised</w:t>
            </w:r>
            <w:proofErr w:type="spellEnd"/>
            <w:r w:rsidR="0015648B">
              <w:rPr>
                <w:b/>
                <w:sz w:val="15"/>
                <w:szCs w:val="15"/>
              </w:rPr>
              <w:t xml:space="preserve"> 2013)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71258BDF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„Nutzung der Tätigkeit von internen Revisoren“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4873D443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1EA2D7B2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321</w:t>
            </w:r>
          </w:p>
        </w:tc>
      </w:tr>
      <w:tr w:rsidR="00045B58" w14:paraId="008E1DD6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right w:val="single" w:sz="2" w:space="0" w:color="000000" w:themeColor="text1"/>
            </w:tcBorders>
            <w:shd w:val="clear" w:color="auto" w:fill="F2DBDB"/>
          </w:tcPr>
          <w:p w14:paraId="04F5CF0D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 xml:space="preserve">ISA 620 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6514C7E3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69454912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620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2211302D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„Nutzung der Tätigkeit eines Sachverständigen des Abschlussprüfers“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0871F2C3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167AD019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322 n.F.</w:t>
            </w:r>
          </w:p>
        </w:tc>
      </w:tr>
      <w:tr w:rsidR="00045B58" w14:paraId="174B1B9B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bottom w:val="single" w:sz="4" w:space="0" w:color="auto"/>
              <w:right w:val="single" w:sz="2" w:space="0" w:color="000000" w:themeColor="text1"/>
            </w:tcBorders>
            <w:shd w:val="clear" w:color="auto" w:fill="F2DBDB"/>
          </w:tcPr>
          <w:p w14:paraId="671B4A8B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710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1D07B25B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bottom w:val="single" w:sz="4" w:space="0" w:color="auto"/>
              <w:right w:val="nil"/>
            </w:tcBorders>
          </w:tcPr>
          <w:p w14:paraId="4B5215AA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710</w:t>
            </w:r>
          </w:p>
        </w:tc>
        <w:tc>
          <w:tcPr>
            <w:tcW w:w="7490" w:type="dxa"/>
            <w:tcBorders>
              <w:left w:val="nil"/>
              <w:bottom w:val="single" w:sz="4" w:space="0" w:color="auto"/>
              <w:right w:val="single" w:sz="18" w:space="0" w:color="00B0F0"/>
            </w:tcBorders>
          </w:tcPr>
          <w:p w14:paraId="2715F4F9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„Vergleichsinformationen – Vergleichsangaben und Vergleichsabschlüsse“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1063C29C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A3"/>
          </w:tcPr>
          <w:p w14:paraId="5E2D9F74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318</w:t>
            </w:r>
          </w:p>
        </w:tc>
      </w:tr>
      <w:tr w:rsidR="00045B58" w14:paraId="19AA95A0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bottom w:val="single" w:sz="4" w:space="0" w:color="auto"/>
              <w:right w:val="single" w:sz="2" w:space="0" w:color="000000" w:themeColor="text1"/>
            </w:tcBorders>
            <w:shd w:val="clear" w:color="auto" w:fill="F2DBDB"/>
          </w:tcPr>
          <w:p w14:paraId="376EC374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720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left w:val="single" w:sz="2" w:space="0" w:color="000000" w:themeColor="text1"/>
              <w:bottom w:val="nil"/>
              <w:right w:val="single" w:sz="18" w:space="0" w:color="00B0F0"/>
            </w:tcBorders>
          </w:tcPr>
          <w:p w14:paraId="2F4D112F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bottom w:val="single" w:sz="4" w:space="0" w:color="auto"/>
              <w:right w:val="nil"/>
            </w:tcBorders>
          </w:tcPr>
          <w:p w14:paraId="3A98FBF6" w14:textId="77777777" w:rsidR="00045B58" w:rsidRPr="00D1703C" w:rsidRDefault="00045B58" w:rsidP="00045B58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720 (</w:t>
            </w:r>
            <w:proofErr w:type="spellStart"/>
            <w:r w:rsidRPr="00D1703C">
              <w:rPr>
                <w:b/>
                <w:sz w:val="15"/>
                <w:szCs w:val="15"/>
              </w:rPr>
              <w:t>Revised</w:t>
            </w:r>
            <w:proofErr w:type="spellEnd"/>
            <w:r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bottom w:val="single" w:sz="4" w:space="0" w:color="auto"/>
              <w:right w:val="single" w:sz="18" w:space="0" w:color="00B0F0"/>
            </w:tcBorders>
          </w:tcPr>
          <w:p w14:paraId="1A06D593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„Verantwortlichkeiten des Abschlussprüfers im Zusammenhang mit sonstigen Informationen“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133C2DA4" w14:textId="77777777" w:rsidR="00045B58" w:rsidRPr="00435637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A3"/>
          </w:tcPr>
          <w:p w14:paraId="06AF99C4" w14:textId="77777777" w:rsidR="00045B58" w:rsidRPr="00535B22" w:rsidRDefault="00045B58" w:rsidP="00045B58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202</w:t>
            </w:r>
          </w:p>
        </w:tc>
      </w:tr>
      <w:tr w:rsidR="00045B58" w14:paraId="0679AA25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rPr>
          <w:trHeight w:val="19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ACF0D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B25FAD8" w14:textId="77777777" w:rsidR="00045B58" w:rsidRPr="00535B22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4F121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375D4" w14:textId="77777777" w:rsidR="00045B58" w:rsidRPr="00535B22" w:rsidRDefault="00045B58" w:rsidP="00045B58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17BFCC9" w14:textId="77777777" w:rsidR="00045B58" w:rsidRPr="00535B22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DA2C1" w14:textId="77777777" w:rsidR="00045B58" w:rsidRPr="00535B22" w:rsidRDefault="00045B58" w:rsidP="00045B58">
            <w:pPr>
              <w:spacing w:before="0"/>
              <w:contextualSpacing/>
              <w:rPr>
                <w:sz w:val="2"/>
                <w:szCs w:val="2"/>
              </w:rPr>
            </w:pPr>
          </w:p>
        </w:tc>
      </w:tr>
      <w:tr w:rsidR="00720395" w14:paraId="0C741316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CCECFF"/>
          </w:tcPr>
          <w:p w14:paraId="048113BA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66DE8895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9540" w:type="dxa"/>
            <w:gridSpan w:val="2"/>
            <w:tcBorders>
              <w:left w:val="single" w:sz="18" w:space="0" w:color="00B0F0"/>
              <w:right w:val="single" w:sz="18" w:space="0" w:color="00B0F0"/>
            </w:tcBorders>
            <w:shd w:val="clear" w:color="auto" w:fill="CCECFF"/>
          </w:tcPr>
          <w:p w14:paraId="022A96F2" w14:textId="77777777" w:rsidR="00720395" w:rsidRPr="00535B22" w:rsidRDefault="00720395" w:rsidP="00720395">
            <w:pPr>
              <w:spacing w:before="0"/>
              <w:contextualSpacing/>
              <w:jc w:val="center"/>
              <w:rPr>
                <w:b/>
                <w:sz w:val="15"/>
                <w:szCs w:val="15"/>
              </w:rPr>
            </w:pPr>
            <w:r w:rsidRPr="00535B22">
              <w:rPr>
                <w:b/>
                <w:sz w:val="15"/>
                <w:szCs w:val="15"/>
              </w:rPr>
              <w:t>Für die Prüfung des Abschlusses relevante IDW PS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36ED7B16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CCECFF"/>
          </w:tcPr>
          <w:p w14:paraId="4F97C52C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720395" w14:paraId="5B20147E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5C0CEE42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771D4DD0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3A3F1DB9" w14:textId="7777777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201</w:t>
            </w:r>
            <w:r w:rsidR="00BC38EE">
              <w:rPr>
                <w:b/>
                <w:sz w:val="15"/>
                <w:szCs w:val="15"/>
              </w:rPr>
              <w:t xml:space="preserve"> n.F.</w:t>
            </w:r>
            <w:r w:rsidR="002E0E9B">
              <w:rPr>
                <w:b/>
                <w:sz w:val="15"/>
                <w:szCs w:val="15"/>
              </w:rPr>
              <w:t xml:space="preserve"> (09.2022)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2264111C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„Rechnungslegungs- und Prüfungsgrundsätze für die Abschlussprüfung“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73F11CE9" w14:textId="77777777" w:rsidR="00720395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  <w:p w14:paraId="03EF0A43" w14:textId="77777777" w:rsidR="00720395" w:rsidRPr="00720395" w:rsidRDefault="00720395" w:rsidP="007203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04696A4F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201</w:t>
            </w:r>
          </w:p>
        </w:tc>
      </w:tr>
      <w:tr w:rsidR="00F1339E" w14:paraId="0E9F0A91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78BEFDA9" w14:textId="77777777" w:rsidR="00F1339E" w:rsidRPr="00535B22" w:rsidRDefault="00F1339E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52163F12" w14:textId="77777777" w:rsidR="00F1339E" w:rsidRPr="00435637" w:rsidRDefault="00F1339E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3A7E66FD" w14:textId="77777777" w:rsidR="00F1339E" w:rsidRPr="00D1703C" w:rsidRDefault="00F1339E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IDW PS 202 n.F. (08.2023)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1E41BC66" w14:textId="77777777" w:rsidR="00F1339E" w:rsidRPr="00535B22" w:rsidRDefault="00F1339E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„Pflichten des Prüfers bei Aufnahme eines von ihm geprüften Abschlusses in einen Prospekt“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AE54947" w14:textId="77777777" w:rsidR="00F1339E" w:rsidRDefault="00F1339E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293919C9" w14:textId="77777777" w:rsidR="00F1339E" w:rsidRPr="00535B22" w:rsidRDefault="00F1339E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720395" w14:paraId="65917BD6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0665084A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6CFBA76B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0D5297FB" w14:textId="7777777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208 (08.2021)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349D1F13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„Zur Durchführung von Gemeinschaftsprüfungen (Joint Audit)“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0ABDD9CC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30591BEF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208</w:t>
            </w:r>
          </w:p>
        </w:tc>
      </w:tr>
      <w:tr w:rsidR="00720395" w14:paraId="23313520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19489CAF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570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11AF942F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17D481CE" w14:textId="7777777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270 n.F.</w:t>
            </w:r>
            <w:r w:rsidR="00BC38EE">
              <w:rPr>
                <w:b/>
                <w:sz w:val="15"/>
                <w:szCs w:val="15"/>
              </w:rPr>
              <w:t xml:space="preserve"> (10.2021)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4E846E30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„Die Beurteilung der Fortführung der Unternehmenstätigkeit im Rahmen der Abschlussprüfung“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498403AD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688DCE53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270 n.F.</w:t>
            </w:r>
          </w:p>
        </w:tc>
      </w:tr>
      <w:tr w:rsidR="00720395" w14:paraId="421BAB8F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31CFC07A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0A17D679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4F8BA4BE" w14:textId="7777777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340 (01.2022)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3B3BDD1F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„Die Prüfung des Risikofrüherkennungssystems nach § 317 Abs. 4 HGB“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029ECEC6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216F339C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340</w:t>
            </w:r>
          </w:p>
        </w:tc>
      </w:tr>
      <w:tr w:rsidR="00720395" w14:paraId="393F0966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3A916D28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78157A0F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6AF88C2E" w14:textId="61A47F3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345 (</w:t>
            </w:r>
            <w:r w:rsidR="002878B6">
              <w:rPr>
                <w:b/>
                <w:sz w:val="15"/>
                <w:szCs w:val="15"/>
              </w:rPr>
              <w:t>02</w:t>
            </w:r>
            <w:r w:rsidRPr="00D1703C">
              <w:rPr>
                <w:b/>
                <w:sz w:val="15"/>
                <w:szCs w:val="15"/>
              </w:rPr>
              <w:t>.202</w:t>
            </w:r>
            <w:r w:rsidR="002878B6">
              <w:rPr>
                <w:b/>
                <w:sz w:val="15"/>
                <w:szCs w:val="15"/>
              </w:rPr>
              <w:t>3</w:t>
            </w:r>
            <w:r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5C26AEEE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 xml:space="preserve">„Auswirkungen des Deutschen Corporate </w:t>
            </w:r>
            <w:proofErr w:type="spellStart"/>
            <w:r w:rsidRPr="00535B22">
              <w:rPr>
                <w:sz w:val="15"/>
                <w:szCs w:val="15"/>
              </w:rPr>
              <w:t>Governance</w:t>
            </w:r>
            <w:proofErr w:type="spellEnd"/>
            <w:r w:rsidRPr="00535B22">
              <w:rPr>
                <w:sz w:val="15"/>
                <w:szCs w:val="15"/>
              </w:rPr>
              <w:t xml:space="preserve"> Kodex auf die Abschlussprüfung“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311C1CB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6B4460B6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345</w:t>
            </w:r>
          </w:p>
        </w:tc>
      </w:tr>
      <w:tr w:rsidR="00720395" w14:paraId="216683EB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42585B75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700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52B96355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2D2486D3" w14:textId="56D4FD34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400 n.F. (</w:t>
            </w:r>
            <w:r w:rsidR="00F531A9">
              <w:rPr>
                <w:b/>
                <w:sz w:val="15"/>
                <w:szCs w:val="15"/>
              </w:rPr>
              <w:t>03</w:t>
            </w:r>
            <w:r w:rsidR="00B604DC">
              <w:rPr>
                <w:b/>
                <w:sz w:val="15"/>
                <w:szCs w:val="15"/>
              </w:rPr>
              <w:t>.</w:t>
            </w:r>
            <w:r w:rsidR="00F531A9">
              <w:rPr>
                <w:b/>
                <w:sz w:val="15"/>
                <w:szCs w:val="15"/>
              </w:rPr>
              <w:t>2025</w:t>
            </w:r>
            <w:r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6D552969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„Bildung eines Prüfungsurteils und Erteilung eines Bestätigungsvermerks“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77229C66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05D6ED9E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400 n.F.</w:t>
            </w:r>
          </w:p>
        </w:tc>
      </w:tr>
      <w:tr w:rsidR="00720395" w14:paraId="57C9A7D8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74DF86B7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701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3E400B19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39F69839" w14:textId="31B6489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 xml:space="preserve">IDW PS 401 </w:t>
            </w:r>
            <w:r w:rsidR="00BC38EE">
              <w:rPr>
                <w:b/>
                <w:sz w:val="15"/>
                <w:szCs w:val="15"/>
              </w:rPr>
              <w:t xml:space="preserve">n.F. </w:t>
            </w:r>
            <w:r w:rsidR="00F531A9" w:rsidRPr="00D1703C">
              <w:rPr>
                <w:b/>
                <w:sz w:val="15"/>
                <w:szCs w:val="15"/>
              </w:rPr>
              <w:t>(</w:t>
            </w:r>
            <w:r w:rsidR="00F531A9">
              <w:rPr>
                <w:b/>
                <w:sz w:val="15"/>
                <w:szCs w:val="15"/>
              </w:rPr>
              <w:t>03</w:t>
            </w:r>
            <w:r w:rsidR="00B604DC">
              <w:rPr>
                <w:b/>
                <w:sz w:val="15"/>
                <w:szCs w:val="15"/>
              </w:rPr>
              <w:t>.</w:t>
            </w:r>
            <w:r w:rsidR="00F531A9">
              <w:rPr>
                <w:b/>
                <w:sz w:val="15"/>
                <w:szCs w:val="15"/>
              </w:rPr>
              <w:t>2025</w:t>
            </w:r>
            <w:r w:rsidR="00F531A9"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443A89E4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„Mitteilung besonders wichtiger Prüfungssachverhalte im Bestätigungsvermerk“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14C8B8BC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7363D405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401 n.F.</w:t>
            </w:r>
          </w:p>
        </w:tc>
      </w:tr>
      <w:tr w:rsidR="00720395" w14:paraId="69CB409F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6E38F630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705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1A497EC9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10919580" w14:textId="0A9084D4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 xml:space="preserve">IDW PS 405 </w:t>
            </w:r>
            <w:r w:rsidR="00BC38EE">
              <w:rPr>
                <w:b/>
                <w:sz w:val="15"/>
                <w:szCs w:val="15"/>
              </w:rPr>
              <w:t xml:space="preserve">n.F. </w:t>
            </w:r>
            <w:r w:rsidR="00F531A9" w:rsidRPr="00D1703C">
              <w:rPr>
                <w:b/>
                <w:sz w:val="15"/>
                <w:szCs w:val="15"/>
              </w:rPr>
              <w:t>(</w:t>
            </w:r>
            <w:r w:rsidR="00F531A9">
              <w:rPr>
                <w:b/>
                <w:sz w:val="15"/>
                <w:szCs w:val="15"/>
              </w:rPr>
              <w:t>03</w:t>
            </w:r>
            <w:r w:rsidR="00B604DC">
              <w:rPr>
                <w:b/>
                <w:sz w:val="15"/>
                <w:szCs w:val="15"/>
              </w:rPr>
              <w:t>.</w:t>
            </w:r>
            <w:r w:rsidR="00F531A9">
              <w:rPr>
                <w:b/>
                <w:sz w:val="15"/>
                <w:szCs w:val="15"/>
              </w:rPr>
              <w:t>2025</w:t>
            </w:r>
            <w:r w:rsidR="00F531A9"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3C2116FB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„Modifizierungen des Prüfungsurteils im Bestätigungsvermerk“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5C7B7FF6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08E8E5F9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405 n.F.</w:t>
            </w:r>
          </w:p>
        </w:tc>
      </w:tr>
      <w:tr w:rsidR="00720395" w14:paraId="27450FE8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357AF252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706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48AF1678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7FFDDBE5" w14:textId="0CACB354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 xml:space="preserve">IDW PS 406 </w:t>
            </w:r>
            <w:r w:rsidR="00BC38EE">
              <w:rPr>
                <w:b/>
                <w:sz w:val="15"/>
                <w:szCs w:val="15"/>
              </w:rPr>
              <w:t xml:space="preserve">n.F. </w:t>
            </w:r>
            <w:r w:rsidRPr="00D1703C">
              <w:rPr>
                <w:b/>
                <w:sz w:val="15"/>
                <w:szCs w:val="15"/>
              </w:rPr>
              <w:t>(</w:t>
            </w:r>
            <w:r w:rsidR="00F531A9">
              <w:rPr>
                <w:b/>
                <w:sz w:val="15"/>
                <w:szCs w:val="15"/>
              </w:rPr>
              <w:t>03</w:t>
            </w:r>
            <w:r w:rsidR="00B604DC">
              <w:rPr>
                <w:b/>
                <w:sz w:val="15"/>
                <w:szCs w:val="15"/>
              </w:rPr>
              <w:t>.</w:t>
            </w:r>
            <w:r w:rsidR="00F531A9">
              <w:rPr>
                <w:b/>
                <w:sz w:val="15"/>
                <w:szCs w:val="15"/>
              </w:rPr>
              <w:t>2025</w:t>
            </w:r>
            <w:r w:rsidR="00F531A9"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48E9EC62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„Hinweise im Bestätigungsvermerk“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  <w:vAlign w:val="center"/>
          </w:tcPr>
          <w:p w14:paraId="511E3FBF" w14:textId="77777777" w:rsidR="00720395" w:rsidRPr="00435637" w:rsidRDefault="00720395" w:rsidP="00720395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sym w:font="Wingdings" w:char="F0DF"/>
            </w:r>
          </w:p>
        </w:tc>
        <w:tc>
          <w:tcPr>
            <w:tcW w:w="2126" w:type="dxa"/>
            <w:gridSpan w:val="2"/>
            <w:shd w:val="clear" w:color="auto" w:fill="FFFFA3"/>
          </w:tcPr>
          <w:p w14:paraId="10805B8E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406 n.F.</w:t>
            </w:r>
          </w:p>
        </w:tc>
      </w:tr>
      <w:tr w:rsidR="00720395" w14:paraId="577BA0B8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1F800F66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0EDB86E9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16D35DBB" w14:textId="7777777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410 (</w:t>
            </w:r>
            <w:r w:rsidR="00BC38EE">
              <w:rPr>
                <w:b/>
                <w:sz w:val="15"/>
                <w:szCs w:val="15"/>
              </w:rPr>
              <w:t>06</w:t>
            </w:r>
            <w:r w:rsidRPr="00D1703C">
              <w:rPr>
                <w:b/>
                <w:sz w:val="15"/>
                <w:szCs w:val="15"/>
              </w:rPr>
              <w:t>.202</w:t>
            </w:r>
            <w:r w:rsidR="00BC38EE">
              <w:rPr>
                <w:b/>
                <w:sz w:val="15"/>
                <w:szCs w:val="15"/>
              </w:rPr>
              <w:t>2</w:t>
            </w:r>
            <w:r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45BF948B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„Prüfung der für Zwecke der Offenlegung erstellten elektronischen Wiedergaben von Abschlüssen und Lageberichten nach § 317 Abs. 3a HGB“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61B26885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14608FDC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410</w:t>
            </w:r>
          </w:p>
        </w:tc>
      </w:tr>
      <w:tr w:rsidR="00720395" w14:paraId="4CDB9664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3CD19CB8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810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50760B92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5BA6B9E0" w14:textId="7777777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450 n.F. (10.2021)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2635BE69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„Grundsätze ordnungsmäßiger Erstellung von Prüfungsberichten“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76D69B88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2219A4FF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450</w:t>
            </w:r>
          </w:p>
        </w:tc>
      </w:tr>
      <w:tr w:rsidR="00720395" w14:paraId="173353F3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1F25464F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260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7406FF37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4B79DBDD" w14:textId="362E63FB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 xml:space="preserve">IDW PS 470 n.F. </w:t>
            </w:r>
            <w:r w:rsidR="00F531A9" w:rsidRPr="00D1703C">
              <w:rPr>
                <w:b/>
                <w:sz w:val="15"/>
                <w:szCs w:val="15"/>
              </w:rPr>
              <w:t>(</w:t>
            </w:r>
            <w:r w:rsidR="00F531A9">
              <w:rPr>
                <w:b/>
                <w:sz w:val="15"/>
                <w:szCs w:val="15"/>
              </w:rPr>
              <w:t>03</w:t>
            </w:r>
            <w:r w:rsidR="00B604DC">
              <w:rPr>
                <w:b/>
                <w:sz w:val="15"/>
                <w:szCs w:val="15"/>
              </w:rPr>
              <w:t>.</w:t>
            </w:r>
            <w:r w:rsidR="00F531A9">
              <w:rPr>
                <w:b/>
                <w:sz w:val="15"/>
                <w:szCs w:val="15"/>
              </w:rPr>
              <w:t>2025</w:t>
            </w:r>
            <w:r w:rsidR="00F531A9"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1CF482EE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„Grundsätze für die Kommunikation mit den für die Überwachung Verantwortlichen“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6B4FAF89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shd w:val="clear" w:color="auto" w:fill="FFFFA3"/>
          </w:tcPr>
          <w:p w14:paraId="6B0E1B1F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470</w:t>
            </w:r>
          </w:p>
        </w:tc>
      </w:tr>
      <w:tr w:rsidR="00720395" w14:paraId="271DEB91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bottom w:val="single" w:sz="4" w:space="0" w:color="auto"/>
            </w:tcBorders>
            <w:shd w:val="clear" w:color="auto" w:fill="F2DBDB"/>
          </w:tcPr>
          <w:p w14:paraId="2728431B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265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4EA334A1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bottom w:val="single" w:sz="4" w:space="0" w:color="auto"/>
              <w:right w:val="nil"/>
            </w:tcBorders>
          </w:tcPr>
          <w:p w14:paraId="6626EBD0" w14:textId="77777777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475</w:t>
            </w:r>
          </w:p>
        </w:tc>
        <w:tc>
          <w:tcPr>
            <w:tcW w:w="7490" w:type="dxa"/>
            <w:tcBorders>
              <w:left w:val="nil"/>
              <w:bottom w:val="single" w:sz="4" w:space="0" w:color="auto"/>
              <w:right w:val="single" w:sz="18" w:space="0" w:color="00B0F0"/>
            </w:tcBorders>
          </w:tcPr>
          <w:p w14:paraId="7E3176E8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„Mitteilung von Mängeln im internen Kontrollsystem an die für die Überwachung Verantwortlichen und das Management“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</w:tcPr>
          <w:p w14:paraId="4AAB9525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A3"/>
          </w:tcPr>
          <w:p w14:paraId="338597D1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475</w:t>
            </w:r>
          </w:p>
        </w:tc>
      </w:tr>
      <w:tr w:rsidR="00720395" w14:paraId="2A430466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2EDD2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A6A74" w14:textId="77777777" w:rsidR="00720395" w:rsidRPr="00535B22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2C3D3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FF4DC4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7496B" w14:textId="77777777" w:rsidR="00720395" w:rsidRPr="00535B22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7952" w14:textId="77777777" w:rsidR="00720395" w:rsidRPr="00535B22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</w:tr>
      <w:tr w:rsidR="00720395" w14:paraId="18287623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bottom w:val="single" w:sz="4" w:space="0" w:color="auto"/>
            </w:tcBorders>
            <w:shd w:val="clear" w:color="auto" w:fill="CCECFF"/>
          </w:tcPr>
          <w:p w14:paraId="680C8D13" w14:textId="77777777" w:rsidR="00720395" w:rsidRPr="001E4075" w:rsidRDefault="00720395" w:rsidP="00720395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448D11CE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9540" w:type="dxa"/>
            <w:gridSpan w:val="2"/>
            <w:tcBorders>
              <w:left w:val="single" w:sz="18" w:space="0" w:color="00B0F0"/>
              <w:bottom w:val="single" w:sz="4" w:space="0" w:color="auto"/>
              <w:right w:val="single" w:sz="18" w:space="0" w:color="00B0F0"/>
            </w:tcBorders>
            <w:shd w:val="clear" w:color="auto" w:fill="CCECFF"/>
          </w:tcPr>
          <w:p w14:paraId="72F0E7FF" w14:textId="77777777" w:rsidR="00720395" w:rsidRPr="00535B22" w:rsidRDefault="00720395" w:rsidP="00720395">
            <w:pPr>
              <w:spacing w:before="0"/>
              <w:contextualSpacing/>
              <w:jc w:val="center"/>
              <w:rPr>
                <w:b/>
                <w:sz w:val="15"/>
                <w:szCs w:val="15"/>
              </w:rPr>
            </w:pPr>
            <w:r w:rsidRPr="00535B22">
              <w:rPr>
                <w:b/>
                <w:sz w:val="15"/>
                <w:szCs w:val="15"/>
              </w:rPr>
              <w:t>Für d</w:t>
            </w:r>
            <w:r>
              <w:rPr>
                <w:b/>
                <w:sz w:val="15"/>
                <w:szCs w:val="15"/>
              </w:rPr>
              <w:t>i</w:t>
            </w:r>
            <w:r w:rsidRPr="00535B22">
              <w:rPr>
                <w:b/>
                <w:sz w:val="15"/>
                <w:szCs w:val="15"/>
              </w:rPr>
              <w:t>e Prüfung des Lageberichts relevante IDW PS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  <w:vAlign w:val="center"/>
          </w:tcPr>
          <w:p w14:paraId="1F010B83" w14:textId="77777777" w:rsidR="00720395" w:rsidRDefault="00720395" w:rsidP="00720395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6236D65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720395" w14:paraId="100DB2FD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bottom w:val="single" w:sz="4" w:space="0" w:color="auto"/>
            </w:tcBorders>
            <w:shd w:val="clear" w:color="auto" w:fill="F2DBDB"/>
          </w:tcPr>
          <w:p w14:paraId="6348EA44" w14:textId="77777777" w:rsidR="00720395" w:rsidRPr="001E4075" w:rsidRDefault="00720395" w:rsidP="00720395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7F500C77" w14:textId="77777777" w:rsidR="00720395" w:rsidRPr="00435637" w:rsidRDefault="00720395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bottom w:val="single" w:sz="4" w:space="0" w:color="auto"/>
              <w:right w:val="nil"/>
            </w:tcBorders>
          </w:tcPr>
          <w:p w14:paraId="3CFB224C" w14:textId="136EE5BB" w:rsidR="00720395" w:rsidRPr="00D1703C" w:rsidRDefault="00720395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IDW PS 350 n.F.</w:t>
            </w:r>
            <w:r w:rsidR="002878B6">
              <w:rPr>
                <w:b/>
                <w:sz w:val="15"/>
                <w:szCs w:val="15"/>
              </w:rPr>
              <w:t xml:space="preserve"> </w:t>
            </w:r>
            <w:r w:rsidR="00F531A9" w:rsidRPr="00D1703C">
              <w:rPr>
                <w:b/>
                <w:sz w:val="15"/>
                <w:szCs w:val="15"/>
              </w:rPr>
              <w:t>(</w:t>
            </w:r>
            <w:r w:rsidR="00F531A9">
              <w:rPr>
                <w:b/>
                <w:sz w:val="15"/>
                <w:szCs w:val="15"/>
              </w:rPr>
              <w:t>03/2025</w:t>
            </w:r>
            <w:r w:rsidR="00F531A9"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bottom w:val="single" w:sz="4" w:space="0" w:color="auto"/>
              <w:right w:val="single" w:sz="18" w:space="0" w:color="00B0F0"/>
            </w:tcBorders>
          </w:tcPr>
          <w:p w14:paraId="095F9B33" w14:textId="77777777" w:rsidR="00720395" w:rsidRPr="00535B22" w:rsidRDefault="00720395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„Prüfung des Lageberichts im Rahmen der Abschlussprüfung“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  <w:vAlign w:val="center"/>
          </w:tcPr>
          <w:p w14:paraId="33D1A1FC" w14:textId="77777777" w:rsidR="00720395" w:rsidRPr="002253A7" w:rsidRDefault="00720395" w:rsidP="00720395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sym w:font="Wingdings" w:char="F0DF"/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A3"/>
            <w:vAlign w:val="center"/>
          </w:tcPr>
          <w:p w14:paraId="0C400BB4" w14:textId="77777777" w:rsidR="00720395" w:rsidRPr="00535B22" w:rsidRDefault="00720395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PS 350</w:t>
            </w:r>
          </w:p>
        </w:tc>
      </w:tr>
      <w:tr w:rsidR="00E957EA" w14:paraId="3AECD42F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bottom w:val="single" w:sz="4" w:space="0" w:color="auto"/>
            </w:tcBorders>
            <w:shd w:val="clear" w:color="auto" w:fill="F2DBDB"/>
          </w:tcPr>
          <w:p w14:paraId="78984908" w14:textId="77777777" w:rsidR="00E957EA" w:rsidRPr="001E4075" w:rsidRDefault="00E957EA" w:rsidP="00720395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0536AFCC" w14:textId="77777777" w:rsidR="00E957EA" w:rsidRPr="00435637" w:rsidRDefault="00E957EA" w:rsidP="00720395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bottom w:val="single" w:sz="4" w:space="0" w:color="auto"/>
              <w:right w:val="nil"/>
            </w:tcBorders>
          </w:tcPr>
          <w:p w14:paraId="1E02CA34" w14:textId="77777777" w:rsidR="00E957EA" w:rsidRPr="00D1703C" w:rsidRDefault="00E957EA" w:rsidP="00720395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IDW PS 351 (11.2023) </w:t>
            </w:r>
          </w:p>
        </w:tc>
        <w:tc>
          <w:tcPr>
            <w:tcW w:w="7490" w:type="dxa"/>
            <w:tcBorders>
              <w:left w:val="nil"/>
              <w:bottom w:val="single" w:sz="4" w:space="0" w:color="auto"/>
              <w:right w:val="single" w:sz="18" w:space="0" w:color="00B0F0"/>
            </w:tcBorders>
          </w:tcPr>
          <w:p w14:paraId="6C13DCFE" w14:textId="77777777" w:rsidR="00E957EA" w:rsidRPr="00E957EA" w:rsidRDefault="00E957EA" w:rsidP="00720395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E957EA">
              <w:rPr>
                <w:sz w:val="15"/>
                <w:szCs w:val="15"/>
              </w:rPr>
              <w:t>„</w:t>
            </w:r>
            <w:r>
              <w:rPr>
                <w:sz w:val="15"/>
                <w:szCs w:val="15"/>
                <w:u w:val="single"/>
              </w:rPr>
              <w:t>Die</w:t>
            </w:r>
            <w:r>
              <w:rPr>
                <w:sz w:val="15"/>
                <w:szCs w:val="15"/>
              </w:rPr>
              <w:t xml:space="preserve"> formelle Prüfung der Angaben zur Frauenquote als Bestandteil der Erklärung zur Unternehmensführung“ 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  <w:vAlign w:val="center"/>
          </w:tcPr>
          <w:p w14:paraId="5111EDA4" w14:textId="77777777" w:rsidR="00E957EA" w:rsidRDefault="00E957EA" w:rsidP="00720395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A3"/>
            <w:vAlign w:val="center"/>
          </w:tcPr>
          <w:p w14:paraId="37D67FAD" w14:textId="77777777" w:rsidR="00E957EA" w:rsidRPr="00535B22" w:rsidRDefault="00E957EA" w:rsidP="00720395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F531A9" w14:paraId="7E801D62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bottom w:val="single" w:sz="4" w:space="0" w:color="auto"/>
            </w:tcBorders>
            <w:shd w:val="clear" w:color="auto" w:fill="F2DBDB"/>
          </w:tcPr>
          <w:p w14:paraId="533E0DCC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</w:tcPr>
          <w:p w14:paraId="0EA43570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bottom w:val="single" w:sz="4" w:space="0" w:color="auto"/>
              <w:right w:val="nil"/>
            </w:tcBorders>
          </w:tcPr>
          <w:p w14:paraId="4CA2B37F" w14:textId="552325B2" w:rsidR="00F531A9" w:rsidRDefault="00F531A9" w:rsidP="00F531A9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IDW </w:t>
            </w:r>
            <w:r w:rsidR="00B604DC">
              <w:rPr>
                <w:b/>
                <w:sz w:val="15"/>
                <w:szCs w:val="15"/>
              </w:rPr>
              <w:t>E</w:t>
            </w:r>
            <w:r w:rsidR="00D034D5">
              <w:rPr>
                <w:b/>
                <w:sz w:val="15"/>
                <w:szCs w:val="15"/>
              </w:rPr>
              <w:t>P</w:t>
            </w:r>
            <w:r>
              <w:rPr>
                <w:b/>
                <w:sz w:val="15"/>
                <w:szCs w:val="15"/>
              </w:rPr>
              <w:t xml:space="preserve">S 352 (08.2022) </w:t>
            </w:r>
          </w:p>
        </w:tc>
        <w:tc>
          <w:tcPr>
            <w:tcW w:w="7490" w:type="dxa"/>
            <w:tcBorders>
              <w:left w:val="nil"/>
              <w:bottom w:val="single" w:sz="4" w:space="0" w:color="auto"/>
              <w:right w:val="single" w:sz="18" w:space="0" w:color="00B0F0"/>
            </w:tcBorders>
          </w:tcPr>
          <w:p w14:paraId="18CCF69E" w14:textId="4069F5EE" w:rsidR="00F531A9" w:rsidRPr="00E957EA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Inhaltlichte Prüfung der nichtfina</w:t>
            </w:r>
            <w:r w:rsidR="00D034D5">
              <w:rPr>
                <w:sz w:val="15"/>
                <w:szCs w:val="15"/>
              </w:rPr>
              <w:t>n</w:t>
            </w:r>
            <w:r>
              <w:rPr>
                <w:sz w:val="15"/>
                <w:szCs w:val="15"/>
              </w:rPr>
              <w:t>ziellen (Konzern-) Erklärung im Rahmen der Abschlussprüfung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  <w:vAlign w:val="center"/>
          </w:tcPr>
          <w:p w14:paraId="0A1DB8F5" w14:textId="77777777" w:rsidR="00F531A9" w:rsidRDefault="00F531A9" w:rsidP="00F531A9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A3"/>
            <w:vAlign w:val="center"/>
          </w:tcPr>
          <w:p w14:paraId="314D5344" w14:textId="77777777" w:rsidR="00F531A9" w:rsidRPr="00535B22" w:rsidRDefault="00F531A9" w:rsidP="00F531A9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F531A9" w14:paraId="2CE9CBEA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94DBBA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E4171" w14:textId="77777777" w:rsidR="00F531A9" w:rsidRPr="00535B22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161D8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7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3747C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88ACB" w14:textId="77777777" w:rsidR="00F531A9" w:rsidRPr="00535B22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16E1B" w14:textId="77777777" w:rsidR="00F531A9" w:rsidRPr="00535B22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</w:tr>
      <w:tr w:rsidR="00F531A9" w14:paraId="7F58BB04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CCECFF"/>
          </w:tcPr>
          <w:p w14:paraId="20409C23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8" w:space="0" w:color="00B0F0"/>
            </w:tcBorders>
            <w:vAlign w:val="center"/>
          </w:tcPr>
          <w:p w14:paraId="69B2B32B" w14:textId="77777777" w:rsidR="00F531A9" w:rsidRPr="00C57C3C" w:rsidRDefault="00F531A9" w:rsidP="00F531A9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9540" w:type="dxa"/>
            <w:gridSpan w:val="2"/>
            <w:tcBorders>
              <w:left w:val="single" w:sz="18" w:space="0" w:color="00B0F0"/>
              <w:right w:val="single" w:sz="18" w:space="0" w:color="00B0F0"/>
            </w:tcBorders>
            <w:shd w:val="clear" w:color="auto" w:fill="CCECFF"/>
          </w:tcPr>
          <w:p w14:paraId="07906B44" w14:textId="77777777" w:rsidR="00F531A9" w:rsidRPr="00535B22" w:rsidRDefault="00F531A9" w:rsidP="00F531A9">
            <w:pPr>
              <w:spacing w:before="0"/>
              <w:contextualSpacing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Anforderungen an Wirtschaftsprüferpraxis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</w:tcBorders>
            <w:vAlign w:val="center"/>
          </w:tcPr>
          <w:p w14:paraId="4A6FBFBB" w14:textId="77777777" w:rsidR="00F531A9" w:rsidRDefault="00F531A9" w:rsidP="00F531A9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shd w:val="clear" w:color="auto" w:fill="CCECFF"/>
            <w:vAlign w:val="center"/>
          </w:tcPr>
          <w:p w14:paraId="3C1B5355" w14:textId="77777777" w:rsidR="00F531A9" w:rsidRPr="00535B22" w:rsidRDefault="00F531A9" w:rsidP="00F531A9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F531A9" w14:paraId="0BF45A91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0A0B922D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ISQ</w:t>
            </w:r>
            <w:r>
              <w:rPr>
                <w:sz w:val="15"/>
                <w:szCs w:val="15"/>
              </w:rPr>
              <w:t>M</w:t>
            </w:r>
            <w:r w:rsidRPr="00535B22">
              <w:rPr>
                <w:sz w:val="15"/>
                <w:szCs w:val="15"/>
              </w:rPr>
              <w:t>1</w:t>
            </w: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8" w:space="0" w:color="00B0F0"/>
            </w:tcBorders>
            <w:vAlign w:val="center"/>
          </w:tcPr>
          <w:p w14:paraId="78F3766D" w14:textId="77777777" w:rsidR="00F531A9" w:rsidRPr="002253A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  <w:r w:rsidRPr="00C57C3C">
              <w:rPr>
                <w:b/>
                <w:color w:val="000000" w:themeColor="text1"/>
                <w:sz w:val="15"/>
                <w:szCs w:val="15"/>
              </w:rPr>
              <w:sym w:font="Wingdings" w:char="F0E0"/>
            </w: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2F1328A3" w14:textId="77777777" w:rsidR="00F531A9" w:rsidRPr="00D1703C" w:rsidRDefault="00F531A9" w:rsidP="00F531A9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IDW QMS 1 (09.2022)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0D0AC491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„Anforderungen an die Qualitätssicherung in der Wirtschaftsprüferpraxis“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18" w:space="0" w:color="00B0F0"/>
              <w:bottom w:val="nil"/>
            </w:tcBorders>
            <w:vAlign w:val="center"/>
          </w:tcPr>
          <w:p w14:paraId="7123AFDC" w14:textId="77777777" w:rsidR="00F531A9" w:rsidRPr="002253A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sym w:font="Wingdings" w:char="F0DF"/>
            </w:r>
          </w:p>
        </w:tc>
        <w:tc>
          <w:tcPr>
            <w:tcW w:w="2126" w:type="dxa"/>
            <w:gridSpan w:val="2"/>
            <w:shd w:val="clear" w:color="auto" w:fill="FFFFA3"/>
            <w:vAlign w:val="center"/>
          </w:tcPr>
          <w:p w14:paraId="011E8C2D" w14:textId="77777777" w:rsidR="00F531A9" w:rsidRPr="00535B22" w:rsidRDefault="00F531A9" w:rsidP="00F531A9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IDW QS 1</w:t>
            </w:r>
          </w:p>
        </w:tc>
      </w:tr>
      <w:tr w:rsidR="00F531A9" w14:paraId="67587678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F2DBDB"/>
          </w:tcPr>
          <w:p w14:paraId="38431357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ISQM2</w:t>
            </w:r>
          </w:p>
        </w:tc>
        <w:tc>
          <w:tcPr>
            <w:tcW w:w="363" w:type="dxa"/>
            <w:vMerge/>
            <w:tcBorders>
              <w:top w:val="nil"/>
              <w:bottom w:val="nil"/>
              <w:right w:val="single" w:sz="18" w:space="0" w:color="00B0F0"/>
            </w:tcBorders>
            <w:vAlign w:val="center"/>
          </w:tcPr>
          <w:p w14:paraId="0049CB76" w14:textId="77777777" w:rsidR="00F531A9" w:rsidRPr="00C57C3C" w:rsidRDefault="00F531A9" w:rsidP="00F531A9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right w:val="nil"/>
            </w:tcBorders>
          </w:tcPr>
          <w:p w14:paraId="2A0F1761" w14:textId="77777777" w:rsidR="00F531A9" w:rsidRPr="00D1703C" w:rsidRDefault="00F531A9" w:rsidP="00F531A9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IDW QMS 2 (09.2022)</w:t>
            </w:r>
          </w:p>
        </w:tc>
        <w:tc>
          <w:tcPr>
            <w:tcW w:w="7490" w:type="dxa"/>
            <w:tcBorders>
              <w:left w:val="nil"/>
              <w:right w:val="single" w:sz="18" w:space="0" w:color="00B0F0"/>
            </w:tcBorders>
          </w:tcPr>
          <w:p w14:paraId="2000AFD8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„Durchführung und Dokumentation einer auftragsbegleitenden Qualitätssicherung“</w:t>
            </w:r>
          </w:p>
        </w:tc>
        <w:tc>
          <w:tcPr>
            <w:tcW w:w="363" w:type="dxa"/>
            <w:vMerge/>
            <w:tcBorders>
              <w:top w:val="nil"/>
              <w:left w:val="single" w:sz="18" w:space="0" w:color="00B0F0"/>
              <w:bottom w:val="nil"/>
            </w:tcBorders>
            <w:vAlign w:val="center"/>
          </w:tcPr>
          <w:p w14:paraId="5566BDE5" w14:textId="77777777" w:rsidR="00F531A9" w:rsidRDefault="00F531A9" w:rsidP="00F531A9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shd w:val="clear" w:color="auto" w:fill="FFFFA3"/>
            <w:vAlign w:val="center"/>
          </w:tcPr>
          <w:p w14:paraId="618FDE85" w14:textId="77777777" w:rsidR="00F531A9" w:rsidRPr="00535B22" w:rsidRDefault="00F531A9" w:rsidP="00F531A9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F531A9" w14:paraId="25FB8927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bottom w:val="single" w:sz="4" w:space="0" w:color="auto"/>
            </w:tcBorders>
            <w:shd w:val="clear" w:color="auto" w:fill="F2DBDB"/>
          </w:tcPr>
          <w:p w14:paraId="47C5D7D9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ISA 220 (</w:t>
            </w:r>
            <w:proofErr w:type="spellStart"/>
            <w:r w:rsidRPr="00535B22">
              <w:rPr>
                <w:sz w:val="15"/>
                <w:szCs w:val="15"/>
              </w:rPr>
              <w:t>Revised</w:t>
            </w:r>
            <w:proofErr w:type="spellEnd"/>
            <w:r w:rsidRPr="00535B22">
              <w:rPr>
                <w:sz w:val="15"/>
                <w:szCs w:val="15"/>
              </w:rPr>
              <w:t>)</w:t>
            </w:r>
          </w:p>
        </w:tc>
        <w:tc>
          <w:tcPr>
            <w:tcW w:w="363" w:type="dxa"/>
            <w:vMerge/>
            <w:tcBorders>
              <w:bottom w:val="nil"/>
              <w:right w:val="single" w:sz="18" w:space="0" w:color="00B0F0"/>
            </w:tcBorders>
          </w:tcPr>
          <w:p w14:paraId="0BF67C26" w14:textId="77777777" w:rsidR="00F531A9" w:rsidRPr="002253A7" w:rsidRDefault="00F531A9" w:rsidP="00F531A9">
            <w:pPr>
              <w:spacing w:before="0"/>
              <w:contextualSpacing/>
              <w:jc w:val="left"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8" w:space="0" w:color="00B0F0"/>
              <w:bottom w:val="single" w:sz="4" w:space="0" w:color="auto"/>
              <w:right w:val="nil"/>
            </w:tcBorders>
          </w:tcPr>
          <w:p w14:paraId="0A0568E4" w14:textId="77777777" w:rsidR="00F531A9" w:rsidRPr="00D1703C" w:rsidRDefault="00F531A9" w:rsidP="00F531A9">
            <w:pPr>
              <w:spacing w:before="0"/>
              <w:contextualSpacing/>
              <w:jc w:val="left"/>
              <w:rPr>
                <w:b/>
                <w:sz w:val="15"/>
                <w:szCs w:val="15"/>
              </w:rPr>
            </w:pPr>
            <w:r w:rsidRPr="00D1703C">
              <w:rPr>
                <w:b/>
                <w:sz w:val="15"/>
                <w:szCs w:val="15"/>
              </w:rPr>
              <w:t>ISA [DE] 220 (</w:t>
            </w:r>
            <w:proofErr w:type="spellStart"/>
            <w:r w:rsidRPr="00D1703C">
              <w:rPr>
                <w:b/>
                <w:sz w:val="15"/>
                <w:szCs w:val="15"/>
              </w:rPr>
              <w:t>Revised</w:t>
            </w:r>
            <w:proofErr w:type="spellEnd"/>
            <w:r w:rsidRPr="00D1703C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7490" w:type="dxa"/>
            <w:tcBorders>
              <w:left w:val="nil"/>
              <w:bottom w:val="single" w:sz="4" w:space="0" w:color="auto"/>
              <w:right w:val="single" w:sz="18" w:space="0" w:color="00B0F0"/>
            </w:tcBorders>
          </w:tcPr>
          <w:p w14:paraId="0C95B751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 w:rsidRPr="00535B22">
              <w:rPr>
                <w:sz w:val="15"/>
                <w:szCs w:val="15"/>
              </w:rPr>
              <w:t>„Qualitätssicherung bei der Auftragsabwicklung“</w:t>
            </w:r>
          </w:p>
        </w:tc>
        <w:tc>
          <w:tcPr>
            <w:tcW w:w="363" w:type="dxa"/>
            <w:vMerge/>
            <w:tcBorders>
              <w:left w:val="single" w:sz="18" w:space="0" w:color="00B0F0"/>
              <w:bottom w:val="nil"/>
            </w:tcBorders>
          </w:tcPr>
          <w:p w14:paraId="66A652A6" w14:textId="77777777" w:rsidR="00F531A9" w:rsidRPr="002253A7" w:rsidRDefault="00F531A9" w:rsidP="00F531A9">
            <w:pPr>
              <w:spacing w:before="0"/>
              <w:contextualSpacing/>
              <w:jc w:val="right"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A3"/>
            <w:vAlign w:val="center"/>
          </w:tcPr>
          <w:p w14:paraId="15BD9B4D" w14:textId="77777777" w:rsidR="00F531A9" w:rsidRPr="00535B22" w:rsidRDefault="00F531A9" w:rsidP="00F531A9">
            <w:pPr>
              <w:spacing w:before="0"/>
              <w:contextualSpacing/>
              <w:jc w:val="right"/>
              <w:rPr>
                <w:sz w:val="15"/>
                <w:szCs w:val="15"/>
              </w:rPr>
            </w:pPr>
          </w:p>
        </w:tc>
      </w:tr>
      <w:tr w:rsidR="00F531A9" w14:paraId="55B8774C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96F24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2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986FA" w14:textId="77777777" w:rsidR="00F531A9" w:rsidRPr="00535B22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12" w:space="0" w:color="FF0000"/>
              <w:right w:val="nil"/>
            </w:tcBorders>
            <w:shd w:val="clear" w:color="auto" w:fill="auto"/>
          </w:tcPr>
          <w:p w14:paraId="2F7C08ED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2"/>
                <w:szCs w:val="16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F3959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2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7EF95" w14:textId="77777777" w:rsidR="00F531A9" w:rsidRPr="00535B22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12" w:space="0" w:color="FF0000"/>
              <w:right w:val="nil"/>
            </w:tcBorders>
            <w:shd w:val="clear" w:color="auto" w:fill="auto"/>
          </w:tcPr>
          <w:p w14:paraId="37AF28AE" w14:textId="77777777" w:rsidR="00F531A9" w:rsidRPr="00535B22" w:rsidRDefault="00F531A9" w:rsidP="00F531A9">
            <w:pPr>
              <w:spacing w:before="0"/>
              <w:contextualSpacing/>
              <w:rPr>
                <w:sz w:val="2"/>
              </w:rPr>
            </w:pPr>
          </w:p>
        </w:tc>
      </w:tr>
      <w:tr w:rsidR="00F531A9" w14:paraId="35870E2B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0C58184" w14:textId="77777777" w:rsidR="00F531A9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2" w:space="0" w:color="FF0000"/>
            </w:tcBorders>
            <w:vAlign w:val="center"/>
          </w:tcPr>
          <w:p w14:paraId="540675CD" w14:textId="77777777" w:rsidR="00F531A9" w:rsidRPr="00C57C3C" w:rsidRDefault="00F531A9" w:rsidP="00F531A9">
            <w:pPr>
              <w:spacing w:before="0"/>
              <w:contextualSpacing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050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BFBFBF" w:themeFill="background1" w:themeFillShade="BF"/>
          </w:tcPr>
          <w:p w14:paraId="16E212F1" w14:textId="77777777" w:rsidR="00F531A9" w:rsidRPr="00703C75" w:rsidRDefault="00F531A9" w:rsidP="00F531A9">
            <w:pPr>
              <w:spacing w:before="0"/>
              <w:contextualSpacing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490" w:type="dxa"/>
            <w:tcBorders>
              <w:left w:val="single" w:sz="12" w:space="0" w:color="FF0000"/>
              <w:right w:val="single" w:sz="18" w:space="0" w:color="00B0F0"/>
            </w:tcBorders>
            <w:shd w:val="clear" w:color="auto" w:fill="BFBFBF" w:themeFill="background1" w:themeFillShade="BF"/>
          </w:tcPr>
          <w:p w14:paraId="79FD5661" w14:textId="77777777" w:rsidR="00F531A9" w:rsidRPr="00703C75" w:rsidRDefault="00F531A9" w:rsidP="00F531A9">
            <w:pPr>
              <w:tabs>
                <w:tab w:val="left" w:pos="763"/>
                <w:tab w:val="right" w:pos="7276"/>
              </w:tabs>
              <w:spacing w:before="0"/>
              <w:contextualSpacing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ab/>
              <w:t>IDW GoA KMU</w:t>
            </w:r>
            <w:r>
              <w:rPr>
                <w:b/>
                <w:color w:val="FF0000"/>
                <w:sz w:val="16"/>
                <w:szCs w:val="16"/>
              </w:rPr>
              <w:tab/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  <w:right w:val="single" w:sz="12" w:space="0" w:color="FF0000"/>
            </w:tcBorders>
          </w:tcPr>
          <w:p w14:paraId="06E7B53D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BFBFBF" w:themeFill="background1" w:themeFillShade="BF"/>
          </w:tcPr>
          <w:p w14:paraId="02208B27" w14:textId="77777777" w:rsidR="00F531A9" w:rsidRPr="00703C75" w:rsidRDefault="00F531A9" w:rsidP="00F531A9">
            <w:pPr>
              <w:spacing w:before="0"/>
              <w:contextualSpacing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</w:tr>
      <w:tr w:rsidR="00F531A9" w14:paraId="15F3F949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vMerge w:val="restart"/>
            <w:shd w:val="clear" w:color="auto" w:fill="F2DBDB"/>
            <w:vAlign w:val="center"/>
          </w:tcPr>
          <w:p w14:paraId="1937478A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ISA </w:t>
            </w:r>
            <w:proofErr w:type="spellStart"/>
            <w:r>
              <w:rPr>
                <w:sz w:val="15"/>
                <w:szCs w:val="15"/>
              </w:rPr>
              <w:t>for</w:t>
            </w:r>
            <w:proofErr w:type="spellEnd"/>
            <w:r>
              <w:rPr>
                <w:sz w:val="15"/>
                <w:szCs w:val="15"/>
              </w:rPr>
              <w:t xml:space="preserve"> LCE</w:t>
            </w:r>
          </w:p>
        </w:tc>
        <w:tc>
          <w:tcPr>
            <w:tcW w:w="363" w:type="dxa"/>
            <w:vMerge w:val="restart"/>
            <w:tcBorders>
              <w:top w:val="nil"/>
              <w:right w:val="single" w:sz="12" w:space="0" w:color="FF0000"/>
            </w:tcBorders>
            <w:vAlign w:val="center"/>
          </w:tcPr>
          <w:p w14:paraId="78C04149" w14:textId="77777777" w:rsidR="00F531A9" w:rsidRPr="0043563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12" w:space="0" w:color="FF0000"/>
              <w:bottom w:val="single" w:sz="2" w:space="0" w:color="auto"/>
              <w:right w:val="single" w:sz="12" w:space="0" w:color="FF0000"/>
            </w:tcBorders>
          </w:tcPr>
          <w:p w14:paraId="02958AA7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1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left w:val="single" w:sz="12" w:space="0" w:color="FF0000"/>
              <w:right w:val="single" w:sz="18" w:space="0" w:color="00B0F0"/>
            </w:tcBorders>
          </w:tcPr>
          <w:p w14:paraId="3DF4E955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 w:rsidRPr="001E4075">
              <w:rPr>
                <w:sz w:val="16"/>
                <w:szCs w:val="16"/>
              </w:rPr>
              <w:t>„Anwendung und Vorbemerkungen“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18" w:space="0" w:color="00B0F0"/>
              <w:right w:val="single" w:sz="12" w:space="0" w:color="FF0000"/>
            </w:tcBorders>
            <w:vAlign w:val="center"/>
          </w:tcPr>
          <w:p w14:paraId="77A8325A" w14:textId="77777777" w:rsidR="00F531A9" w:rsidRPr="0043563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?</w:t>
            </w:r>
          </w:p>
          <w:p w14:paraId="0AA09AB0" w14:textId="77777777" w:rsidR="00F531A9" w:rsidRPr="0043563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  <w:r w:rsidRPr="00AC1620">
              <w:rPr>
                <w:b/>
                <w:color w:val="FF0000"/>
                <w:sz w:val="15"/>
                <w:szCs w:val="15"/>
              </w:rPr>
              <w:sym w:font="Wingdings" w:char="F0DF"/>
            </w:r>
          </w:p>
        </w:tc>
        <w:tc>
          <w:tcPr>
            <w:tcW w:w="2126" w:type="dxa"/>
            <w:gridSpan w:val="2"/>
            <w:tcBorders>
              <w:left w:val="single" w:sz="12" w:space="0" w:color="FF0000"/>
              <w:right w:val="single" w:sz="12" w:space="0" w:color="FF0000"/>
            </w:tcBorders>
            <w:shd w:val="clear" w:color="auto" w:fill="FFFFA3"/>
          </w:tcPr>
          <w:p w14:paraId="4E5B0C4E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1</w:t>
            </w:r>
          </w:p>
        </w:tc>
      </w:tr>
      <w:tr w:rsidR="00F531A9" w14:paraId="57A40545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vMerge/>
            <w:shd w:val="clear" w:color="auto" w:fill="F2DBDB"/>
          </w:tcPr>
          <w:p w14:paraId="4BAF1D0A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vMerge/>
            <w:tcBorders>
              <w:right w:val="single" w:sz="12" w:space="0" w:color="FF0000"/>
            </w:tcBorders>
          </w:tcPr>
          <w:p w14:paraId="17F9F954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</w:tcPr>
          <w:p w14:paraId="6BDEC62F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2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left w:val="single" w:sz="12" w:space="0" w:color="FF0000"/>
              <w:right w:val="single" w:sz="18" w:space="0" w:color="00B0F0"/>
            </w:tcBorders>
          </w:tcPr>
          <w:p w14:paraId="5C65DB87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 w:rsidRPr="001E4075">
              <w:rPr>
                <w:sz w:val="16"/>
                <w:szCs w:val="16"/>
              </w:rPr>
              <w:t>„Übergreifende Anforderungen an eine Abschlussprüfung“</w:t>
            </w:r>
          </w:p>
        </w:tc>
        <w:tc>
          <w:tcPr>
            <w:tcW w:w="363" w:type="dxa"/>
            <w:vMerge/>
            <w:tcBorders>
              <w:left w:val="single" w:sz="18" w:space="0" w:color="00B0F0"/>
              <w:right w:val="single" w:sz="12" w:space="0" w:color="FF0000"/>
            </w:tcBorders>
          </w:tcPr>
          <w:p w14:paraId="4AA3BDF5" w14:textId="77777777" w:rsidR="00F531A9" w:rsidRPr="0043563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FF0000"/>
              <w:right w:val="single" w:sz="12" w:space="0" w:color="FF0000"/>
            </w:tcBorders>
            <w:shd w:val="clear" w:color="auto" w:fill="FFFFA3"/>
          </w:tcPr>
          <w:p w14:paraId="06BB39C6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2</w:t>
            </w:r>
          </w:p>
        </w:tc>
      </w:tr>
      <w:tr w:rsidR="00F531A9" w14:paraId="4E537F78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vMerge/>
            <w:shd w:val="clear" w:color="auto" w:fill="F2DBDB"/>
          </w:tcPr>
          <w:p w14:paraId="4A6B0594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vMerge/>
            <w:tcBorders>
              <w:right w:val="single" w:sz="12" w:space="0" w:color="FF0000"/>
            </w:tcBorders>
          </w:tcPr>
          <w:p w14:paraId="06C1CC9F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</w:tcPr>
          <w:p w14:paraId="53D398AC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3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left w:val="single" w:sz="12" w:space="0" w:color="FF0000"/>
              <w:right w:val="single" w:sz="18" w:space="0" w:color="00B0F0"/>
            </w:tcBorders>
          </w:tcPr>
          <w:p w14:paraId="7794DF10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 w:rsidRPr="001E4075">
              <w:rPr>
                <w:sz w:val="16"/>
                <w:szCs w:val="16"/>
              </w:rPr>
              <w:t>„Auftragsannahme bei einer und vorbereitende Tätigkeiten für eine Abschlussprüfung“</w:t>
            </w:r>
          </w:p>
        </w:tc>
        <w:tc>
          <w:tcPr>
            <w:tcW w:w="363" w:type="dxa"/>
            <w:vMerge/>
            <w:tcBorders>
              <w:left w:val="single" w:sz="18" w:space="0" w:color="00B0F0"/>
              <w:right w:val="single" w:sz="12" w:space="0" w:color="FF0000"/>
            </w:tcBorders>
          </w:tcPr>
          <w:p w14:paraId="253E6E30" w14:textId="77777777" w:rsidR="00F531A9" w:rsidRPr="0043563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FF0000"/>
              <w:right w:val="single" w:sz="12" w:space="0" w:color="FF0000"/>
            </w:tcBorders>
            <w:shd w:val="clear" w:color="auto" w:fill="FFFFA3"/>
          </w:tcPr>
          <w:p w14:paraId="6715E733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3</w:t>
            </w:r>
          </w:p>
        </w:tc>
      </w:tr>
      <w:tr w:rsidR="00F531A9" w14:paraId="43AE2860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vMerge/>
            <w:shd w:val="clear" w:color="auto" w:fill="F2DBDB"/>
          </w:tcPr>
          <w:p w14:paraId="744E06AB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vMerge/>
            <w:tcBorders>
              <w:right w:val="single" w:sz="12" w:space="0" w:color="FF0000"/>
            </w:tcBorders>
          </w:tcPr>
          <w:p w14:paraId="7062B36C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</w:tcPr>
          <w:p w14:paraId="158A2641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4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left w:val="single" w:sz="12" w:space="0" w:color="FF0000"/>
              <w:right w:val="single" w:sz="18" w:space="0" w:color="00B0F0"/>
            </w:tcBorders>
          </w:tcPr>
          <w:p w14:paraId="6FEA545E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 w:rsidRPr="001E4075">
              <w:rPr>
                <w:sz w:val="16"/>
                <w:szCs w:val="16"/>
              </w:rPr>
              <w:t>„Risikoidentifizierung und -beurteilung“</w:t>
            </w:r>
          </w:p>
        </w:tc>
        <w:tc>
          <w:tcPr>
            <w:tcW w:w="363" w:type="dxa"/>
            <w:vMerge/>
            <w:tcBorders>
              <w:left w:val="single" w:sz="18" w:space="0" w:color="00B0F0"/>
              <w:right w:val="single" w:sz="12" w:space="0" w:color="FF0000"/>
            </w:tcBorders>
          </w:tcPr>
          <w:p w14:paraId="0BB3824D" w14:textId="77777777" w:rsidR="00F531A9" w:rsidRPr="0043563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FF0000"/>
              <w:right w:val="single" w:sz="12" w:space="0" w:color="FF0000"/>
            </w:tcBorders>
            <w:shd w:val="clear" w:color="auto" w:fill="FFFFA3"/>
          </w:tcPr>
          <w:p w14:paraId="009A8A09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4</w:t>
            </w:r>
          </w:p>
        </w:tc>
      </w:tr>
      <w:tr w:rsidR="00F531A9" w14:paraId="7710864B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vMerge/>
            <w:shd w:val="clear" w:color="auto" w:fill="F2DBDB"/>
          </w:tcPr>
          <w:p w14:paraId="0B4FD20E" w14:textId="77777777" w:rsidR="00F531A9" w:rsidRPr="00535B22" w:rsidRDefault="00F531A9" w:rsidP="00F531A9">
            <w:pPr>
              <w:spacing w:before="0"/>
              <w:contextualSpacing/>
              <w:jc w:val="left"/>
              <w:rPr>
                <w:sz w:val="15"/>
                <w:szCs w:val="15"/>
              </w:rPr>
            </w:pPr>
          </w:p>
        </w:tc>
        <w:tc>
          <w:tcPr>
            <w:tcW w:w="363" w:type="dxa"/>
            <w:vMerge/>
            <w:tcBorders>
              <w:right w:val="single" w:sz="12" w:space="0" w:color="FF0000"/>
            </w:tcBorders>
          </w:tcPr>
          <w:p w14:paraId="103A2699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</w:tcPr>
          <w:p w14:paraId="21E78850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5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left w:val="single" w:sz="12" w:space="0" w:color="FF0000"/>
              <w:right w:val="single" w:sz="18" w:space="0" w:color="00B0F0"/>
            </w:tcBorders>
          </w:tcPr>
          <w:p w14:paraId="4A65188A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 w:rsidRPr="001E4075">
              <w:rPr>
                <w:sz w:val="16"/>
                <w:szCs w:val="16"/>
              </w:rPr>
              <w:t>„Reaktionen auf beurteilte Risiken“</w:t>
            </w:r>
          </w:p>
        </w:tc>
        <w:tc>
          <w:tcPr>
            <w:tcW w:w="363" w:type="dxa"/>
            <w:vMerge/>
            <w:tcBorders>
              <w:left w:val="single" w:sz="18" w:space="0" w:color="00B0F0"/>
              <w:right w:val="single" w:sz="12" w:space="0" w:color="FF0000"/>
            </w:tcBorders>
            <w:vAlign w:val="center"/>
          </w:tcPr>
          <w:p w14:paraId="236B37CF" w14:textId="77777777" w:rsidR="00F531A9" w:rsidRPr="00435637" w:rsidRDefault="00F531A9" w:rsidP="00F531A9">
            <w:pPr>
              <w:spacing w:before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FF0000"/>
              <w:right w:val="single" w:sz="12" w:space="0" w:color="FF0000"/>
            </w:tcBorders>
            <w:shd w:val="clear" w:color="auto" w:fill="FFFFA3"/>
          </w:tcPr>
          <w:p w14:paraId="6348B339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5</w:t>
            </w:r>
          </w:p>
        </w:tc>
      </w:tr>
      <w:tr w:rsidR="00F531A9" w14:paraId="56BB9C58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vMerge/>
            <w:shd w:val="clear" w:color="auto" w:fill="F2DBDB"/>
          </w:tcPr>
          <w:p w14:paraId="4FFCDD5C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right w:val="single" w:sz="12" w:space="0" w:color="FF0000"/>
            </w:tcBorders>
          </w:tcPr>
          <w:p w14:paraId="32C504D7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</w:tcPr>
          <w:p w14:paraId="4B576D98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6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left w:val="single" w:sz="12" w:space="0" w:color="FF0000"/>
              <w:right w:val="single" w:sz="18" w:space="0" w:color="00B0F0"/>
            </w:tcBorders>
          </w:tcPr>
          <w:p w14:paraId="7414309D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 w:rsidRPr="001E4075">
              <w:rPr>
                <w:sz w:val="16"/>
                <w:szCs w:val="16"/>
              </w:rPr>
              <w:t>„Abschließende Prüfungshandlungen, Kommunikation mit den für die Überwachung Verantwortlichen und Erlangung schriftlicher Erklärungen“</w:t>
            </w:r>
          </w:p>
        </w:tc>
        <w:tc>
          <w:tcPr>
            <w:tcW w:w="363" w:type="dxa"/>
            <w:vMerge/>
            <w:tcBorders>
              <w:left w:val="single" w:sz="18" w:space="0" w:color="00B0F0"/>
              <w:right w:val="single" w:sz="12" w:space="0" w:color="FF0000"/>
            </w:tcBorders>
          </w:tcPr>
          <w:p w14:paraId="4599F36B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FF0000"/>
              <w:right w:val="single" w:sz="12" w:space="0" w:color="FF0000"/>
            </w:tcBorders>
            <w:shd w:val="clear" w:color="auto" w:fill="FFFFA3"/>
          </w:tcPr>
          <w:p w14:paraId="3E1C176E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6</w:t>
            </w:r>
          </w:p>
        </w:tc>
      </w:tr>
      <w:tr w:rsidR="00F531A9" w14:paraId="6F3A5CFF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vMerge/>
            <w:shd w:val="clear" w:color="auto" w:fill="F2DBDB"/>
          </w:tcPr>
          <w:p w14:paraId="7669BD73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right w:val="single" w:sz="12" w:space="0" w:color="FF0000"/>
            </w:tcBorders>
          </w:tcPr>
          <w:p w14:paraId="5195CAAE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</w:tcPr>
          <w:p w14:paraId="7A8D503F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7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left w:val="single" w:sz="12" w:space="0" w:color="FF0000"/>
              <w:right w:val="single" w:sz="18" w:space="0" w:color="00B0F0"/>
            </w:tcBorders>
          </w:tcPr>
          <w:p w14:paraId="1A4C7554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 w:rsidRPr="001E4075">
              <w:rPr>
                <w:sz w:val="16"/>
                <w:szCs w:val="16"/>
              </w:rPr>
              <w:t>„Prüfungsurteil, Berichterstattung und Archivierung im Rahmen der Abschlussprüfung“</w:t>
            </w:r>
          </w:p>
        </w:tc>
        <w:tc>
          <w:tcPr>
            <w:tcW w:w="363" w:type="dxa"/>
            <w:vMerge/>
            <w:tcBorders>
              <w:left w:val="single" w:sz="18" w:space="0" w:color="00B0F0"/>
              <w:right w:val="single" w:sz="12" w:space="0" w:color="FF0000"/>
            </w:tcBorders>
          </w:tcPr>
          <w:p w14:paraId="023DD57C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FF0000"/>
              <w:right w:val="single" w:sz="12" w:space="0" w:color="FF0000"/>
            </w:tcBorders>
            <w:shd w:val="clear" w:color="auto" w:fill="FFFFA3"/>
          </w:tcPr>
          <w:p w14:paraId="1933B1D8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7</w:t>
            </w:r>
          </w:p>
        </w:tc>
      </w:tr>
      <w:tr w:rsidR="00F531A9" w14:paraId="7AB7C794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2DBDB"/>
          </w:tcPr>
          <w:p w14:paraId="2D0E95F4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bottom w:val="nil"/>
              <w:right w:val="single" w:sz="12" w:space="0" w:color="FF0000"/>
            </w:tcBorders>
          </w:tcPr>
          <w:p w14:paraId="239B7A19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</w:tcPr>
          <w:p w14:paraId="1EA7DD5D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8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left w:val="single" w:sz="12" w:space="0" w:color="FF0000"/>
              <w:bottom w:val="single" w:sz="4" w:space="0" w:color="auto"/>
              <w:right w:val="single" w:sz="18" w:space="0" w:color="00B0F0"/>
            </w:tcBorders>
          </w:tcPr>
          <w:p w14:paraId="28E3E8D1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 w:rsidRPr="001E4075">
              <w:rPr>
                <w:sz w:val="16"/>
                <w:szCs w:val="16"/>
              </w:rPr>
              <w:t>„Prüfung des Lageberichts bei kleineren, weniger komplexen Unternehmen“</w:t>
            </w:r>
          </w:p>
        </w:tc>
        <w:tc>
          <w:tcPr>
            <w:tcW w:w="363" w:type="dxa"/>
            <w:vMerge/>
            <w:tcBorders>
              <w:left w:val="single" w:sz="18" w:space="0" w:color="00B0F0"/>
              <w:bottom w:val="nil"/>
              <w:right w:val="single" w:sz="12" w:space="0" w:color="FF0000"/>
            </w:tcBorders>
          </w:tcPr>
          <w:p w14:paraId="4A675DF6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FFFA3"/>
          </w:tcPr>
          <w:p w14:paraId="7A8C7D81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8</w:t>
            </w:r>
          </w:p>
        </w:tc>
      </w:tr>
      <w:tr w:rsidR="00F531A9" w14:paraId="6221679E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rPr>
          <w:trHeight w:val="40"/>
        </w:trPr>
        <w:tc>
          <w:tcPr>
            <w:tcW w:w="1838" w:type="dxa"/>
            <w:tcBorders>
              <w:bottom w:val="nil"/>
            </w:tcBorders>
            <w:shd w:val="clear" w:color="auto" w:fill="F2DBDB"/>
          </w:tcPr>
          <w:p w14:paraId="77707392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single" w:sz="12" w:space="0" w:color="FF0000"/>
            </w:tcBorders>
          </w:tcPr>
          <w:p w14:paraId="300E9D27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2" w:space="0" w:color="FF0000"/>
              <w:bottom w:val="single" w:sz="8" w:space="0" w:color="000000" w:themeColor="text1"/>
              <w:right w:val="single" w:sz="12" w:space="0" w:color="FF0000"/>
            </w:tcBorders>
          </w:tcPr>
          <w:p w14:paraId="3BAFB769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9</w:t>
            </w:r>
            <w:r>
              <w:rPr>
                <w:b/>
                <w:sz w:val="16"/>
                <w:szCs w:val="16"/>
              </w:rPr>
              <w:t xml:space="preserve"> (09.2022)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8" w:space="0" w:color="00B0F0"/>
            </w:tcBorders>
          </w:tcPr>
          <w:p w14:paraId="5F1C139B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„Ergänzende Anforderungen für besondere Fälle“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  <w:right w:val="single" w:sz="12" w:space="0" w:color="FF0000"/>
            </w:tcBorders>
          </w:tcPr>
          <w:p w14:paraId="532900B1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FF0000"/>
              <w:bottom w:val="single" w:sz="8" w:space="0" w:color="000000" w:themeColor="text1"/>
              <w:right w:val="single" w:sz="12" w:space="0" w:color="FF0000"/>
            </w:tcBorders>
            <w:shd w:val="clear" w:color="auto" w:fill="FFFFA3"/>
          </w:tcPr>
          <w:p w14:paraId="670C68E8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>IDW PS KMU 9</w:t>
            </w:r>
          </w:p>
        </w:tc>
      </w:tr>
      <w:tr w:rsidR="00F531A9" w14:paraId="18F06128" w14:textId="77777777" w:rsidTr="00F53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45" w:type="dxa"/>
            <w:bottom w:w="45" w:type="dxa"/>
          </w:tblCellMar>
        </w:tblPrEx>
        <w:trPr>
          <w:trHeight w:val="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6910259" w14:textId="77777777" w:rsidR="00F531A9" w:rsidRPr="001E4075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12" w:space="0" w:color="FF0000"/>
            </w:tcBorders>
          </w:tcPr>
          <w:p w14:paraId="7413E406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A1FB643" w14:textId="77777777" w:rsidR="00F531A9" w:rsidRPr="00AC1620" w:rsidRDefault="00F531A9" w:rsidP="00F531A9">
            <w:pP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IDW PS KMU 10</w:t>
            </w:r>
            <w:r w:rsidRPr="00051D02">
              <w:rPr>
                <w:b/>
                <w:sz w:val="16"/>
                <w:szCs w:val="16"/>
              </w:rPr>
              <w:t xml:space="preserve"> </w:t>
            </w:r>
            <w:r w:rsidRPr="00051D02">
              <w:rPr>
                <w:b/>
                <w:sz w:val="14"/>
                <w:szCs w:val="14"/>
              </w:rPr>
              <w:t>(03.2025)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8" w:space="0" w:color="00B0F0"/>
            </w:tcBorders>
          </w:tcPr>
          <w:p w14:paraId="6D9FFA62" w14:textId="77777777" w:rsidR="00F531A9" w:rsidRDefault="00F531A9" w:rsidP="00F531A9">
            <w:pPr>
              <w:spacing w:before="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„Ergänzende Anforderungen für Konzernabschlussprüfungen“</w:t>
            </w:r>
          </w:p>
        </w:tc>
        <w:tc>
          <w:tcPr>
            <w:tcW w:w="363" w:type="dxa"/>
            <w:tcBorders>
              <w:top w:val="nil"/>
              <w:left w:val="single" w:sz="18" w:space="0" w:color="00B0F0"/>
              <w:bottom w:val="nil"/>
              <w:right w:val="single" w:sz="12" w:space="0" w:color="FF0000"/>
            </w:tcBorders>
          </w:tcPr>
          <w:p w14:paraId="2D557DD6" w14:textId="77777777" w:rsidR="00F531A9" w:rsidRPr="00435637" w:rsidRDefault="00F531A9" w:rsidP="00F531A9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 w:themeColor="text1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A3"/>
          </w:tcPr>
          <w:p w14:paraId="43C93483" w14:textId="77777777" w:rsidR="00F531A9" w:rsidRPr="00AC1620" w:rsidRDefault="00F531A9" w:rsidP="00F531A9">
            <w:pPr>
              <w:spacing w:before="0"/>
              <w:contextualSpacing/>
              <w:jc w:val="right"/>
              <w:rPr>
                <w:b/>
                <w:sz w:val="16"/>
                <w:szCs w:val="16"/>
              </w:rPr>
            </w:pPr>
            <w:r w:rsidRPr="00AC1620">
              <w:rPr>
                <w:b/>
                <w:sz w:val="16"/>
                <w:szCs w:val="16"/>
              </w:rPr>
              <w:t xml:space="preserve">IDW PS KMU </w:t>
            </w:r>
            <w:r>
              <w:rPr>
                <w:b/>
                <w:sz w:val="16"/>
                <w:szCs w:val="16"/>
              </w:rPr>
              <w:t>10</w:t>
            </w:r>
          </w:p>
        </w:tc>
      </w:tr>
    </w:tbl>
    <w:p w14:paraId="45ED18B0" w14:textId="77777777" w:rsidR="00EA66E7" w:rsidRPr="001269D0" w:rsidRDefault="00EA66E7" w:rsidP="001269D0">
      <w:pPr>
        <w:spacing w:before="0"/>
        <w:rPr>
          <w:sz w:val="2"/>
        </w:rPr>
      </w:pPr>
    </w:p>
    <w:sectPr w:rsidR="00EA66E7" w:rsidRPr="001269D0" w:rsidSect="00525B0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9" w:h="23814" w:code="8"/>
      <w:pgMar w:top="1134" w:right="1418" w:bottom="1134" w:left="1134" w:header="113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F68B" w14:textId="77777777" w:rsidR="008F7F16" w:rsidRDefault="008F7F16">
      <w:pPr>
        <w:spacing w:before="0"/>
      </w:pPr>
      <w:r>
        <w:separator/>
      </w:r>
    </w:p>
  </w:endnote>
  <w:endnote w:type="continuationSeparator" w:id="0">
    <w:p w14:paraId="587578CE" w14:textId="77777777" w:rsidR="008F7F16" w:rsidRDefault="008F7F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E7A9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58C445DC" wp14:editId="7CB8FCC2">
          <wp:extent cx="2296633" cy="357618"/>
          <wp:effectExtent l="0" t="0" r="8890" b="4445"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80032">
          <w:rPr>
            <w:rFonts w:eastAsiaTheme="minorHAnsi" w:cstheme="minorBidi"/>
            <w:noProof/>
            <w:sz w:val="20"/>
            <w:lang w:eastAsia="en-US"/>
          </w:rPr>
          <w:t>2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620"/>
      <w:gridCol w:w="5073"/>
      <w:gridCol w:w="4594"/>
    </w:tblGrid>
    <w:tr w:rsidR="00525B02" w14:paraId="77B5EEB4" w14:textId="77777777" w:rsidTr="00EB02EF">
      <w:trPr>
        <w:trHeight w:hRule="exact" w:val="1191"/>
      </w:trPr>
      <w:tc>
        <w:tcPr>
          <w:tcW w:w="4620" w:type="dxa"/>
          <w:vAlign w:val="bottom"/>
          <w:hideMark/>
        </w:tcPr>
        <w:p w14:paraId="7773031B" w14:textId="334B2F94" w:rsidR="00073EEA" w:rsidRPr="00F40F40" w:rsidRDefault="00073EEA" w:rsidP="00073EEA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F40F40">
            <w:rPr>
              <w:sz w:val="20"/>
            </w:rPr>
            <w:t xml:space="preserve">Seite </w:t>
          </w:r>
          <w:r w:rsidRPr="00F40F40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F40F40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F40F40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F40F40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F40F40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583186523"/>
              <w:docPartObj>
                <w:docPartGallery w:val="Page Numbers (Top of Page)"/>
                <w:docPartUnique/>
              </w:docPartObj>
            </w:sdtPr>
            <w:sdtEndPr/>
            <w:sdtContent>
              <w:r w:rsidRPr="00F40F40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F40F40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F40F40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F40F40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2</w:t>
              </w:r>
              <w:r w:rsidRPr="00F40F40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F3F632A" w14:textId="54DE88CD" w:rsidR="00525B02" w:rsidRPr="00306AD6" w:rsidRDefault="00073EEA" w:rsidP="000E12AD">
          <w:pPr>
            <w:tabs>
              <w:tab w:val="left" w:pos="2100"/>
            </w:tabs>
            <w:spacing w:before="0" w:after="180"/>
            <w:jc w:val="left"/>
            <w:rPr>
              <w:rFonts w:eastAsiaTheme="minorHAnsi" w:cstheme="minorBidi"/>
              <w:sz w:val="20"/>
              <w:lang w:eastAsia="en-US"/>
            </w:rPr>
          </w:pPr>
          <w:r w:rsidRPr="00F40F40">
            <w:rPr>
              <w:rFonts w:eastAsiaTheme="minorHAnsi" w:cstheme="minorBidi"/>
              <w:b/>
              <w:color w:val="00B0F0"/>
              <w:sz w:val="20"/>
              <w:lang w:eastAsia="en-US"/>
            </w:rPr>
            <w:t>UWP 1 2026</w:t>
          </w:r>
        </w:p>
      </w:tc>
      <w:tc>
        <w:tcPr>
          <w:tcW w:w="5073" w:type="dxa"/>
          <w:vAlign w:val="bottom"/>
          <w:hideMark/>
        </w:tcPr>
        <w:p w14:paraId="0DCBFA62" w14:textId="5F5E0D78" w:rsidR="000E12AD" w:rsidRPr="00711F86" w:rsidRDefault="00AA4AAE" w:rsidP="00E64EAB">
          <w:pPr>
            <w:tabs>
              <w:tab w:val="center" w:pos="4536"/>
              <w:tab w:val="right" w:pos="9072"/>
              <w:tab w:val="left" w:pos="9781"/>
            </w:tabs>
            <w:spacing w:before="0" w:after="24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A1E97A4" wp14:editId="1947FB88">
                <wp:extent cx="1054694" cy="324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694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4" w:type="dxa"/>
          <w:vAlign w:val="bottom"/>
          <w:hideMark/>
        </w:tcPr>
        <w:p w14:paraId="3BD428F5" w14:textId="3CE92551" w:rsidR="00525B02" w:rsidRDefault="00306AD6" w:rsidP="000E12AD">
          <w:pPr>
            <w:tabs>
              <w:tab w:val="left" w:pos="2100"/>
            </w:tabs>
            <w:spacing w:before="0" w:after="18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525B02" w:rsidRPr="00711F86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Praxishilfe </w:t>
          </w:r>
          <w:r w:rsidR="00073EEA">
            <w:rPr>
              <w:rFonts w:eastAsiaTheme="minorHAnsi" w:cstheme="minorBidi"/>
              <w:b/>
              <w:color w:val="00B0F0"/>
              <w:sz w:val="20"/>
              <w:lang w:eastAsia="en-US"/>
            </w:rPr>
            <w:t>7/</w:t>
          </w:r>
          <w:r w:rsidR="00B604DC"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  <w:p w14:paraId="655136F3" w14:textId="0B959A91" w:rsidR="000E12AD" w:rsidRPr="00711F86" w:rsidRDefault="000E12AD" w:rsidP="00711F86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</w:p>
      </w:tc>
    </w:tr>
  </w:tbl>
  <w:p w14:paraId="199354D9" w14:textId="77777777" w:rsidR="007E215D" w:rsidRPr="00073EEA" w:rsidRDefault="007E215D" w:rsidP="00073EEA">
    <w:pPr>
      <w:pStyle w:val="Fuzeile"/>
      <w:spacing w:before="0"/>
      <w:ind w:firstLine="35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7CAA" w14:textId="77777777" w:rsidR="008F7F16" w:rsidRPr="00EE217B" w:rsidRDefault="008F7F16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771F9C51" w14:textId="77777777" w:rsidR="008F7F16" w:rsidRPr="00711AB6" w:rsidRDefault="008F7F16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C544" w14:textId="77777777" w:rsidR="001E1F96" w:rsidRPr="00B73242" w:rsidRDefault="00CE0534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A624F6" wp14:editId="1AE4DB78">
              <wp:simplePos x="0" y="0"/>
              <wp:positionH relativeFrom="column">
                <wp:posOffset>8686008</wp:posOffset>
              </wp:positionH>
              <wp:positionV relativeFrom="paragraph">
                <wp:posOffset>4251643</wp:posOffset>
              </wp:positionV>
              <wp:extent cx="10718446" cy="739140"/>
              <wp:effectExtent l="0" t="1587" r="5397" b="5398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01845" w14:textId="77777777" w:rsidR="00CE0534" w:rsidRPr="00CE0534" w:rsidRDefault="00CE0534" w:rsidP="00CE0534">
                          <w:pPr>
                            <w:spacing w:before="280"/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</w:pPr>
                          <w:r w:rsidRPr="00CE0534"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  <w:t>AUDfIT-Prüferhilfe 13/2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624F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683.95pt;margin-top:334.8pt;width:843.95pt;height:58.2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" fillcolor="yellow" stroked="f" strokeweight=".5pt">
              <v:textbox inset="13mm,0,35mm,1mm">
                <w:txbxContent>
                  <w:p w14:paraId="64801845" w14:textId="77777777" w:rsidR="00CE0534" w:rsidRPr="00CE0534" w:rsidRDefault="00CE0534" w:rsidP="00CE0534">
                    <w:pPr>
                      <w:spacing w:before="280"/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</w:pPr>
                    <w:r w:rsidRPr="00CE0534"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  <w:t>AUDfIT-Prüferhilfe 13/2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F044" w14:textId="77777777" w:rsidR="001E1F96" w:rsidRPr="00D01C3E" w:rsidRDefault="001D6478" w:rsidP="00D01C3E">
    <w:pPr>
      <w:pStyle w:val="Kopfzeile"/>
      <w:pBdr>
        <w:bottom w:val="none" w:sz="0" w:space="0" w:color="auto"/>
      </w:pBdr>
      <w:spacing w:before="0"/>
      <w:rPr>
        <w:sz w:val="2"/>
      </w:rPr>
    </w:pPr>
    <w:r w:rsidRPr="00D01C3E"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597A2" wp14:editId="3A57171D">
              <wp:simplePos x="0" y="0"/>
              <wp:positionH relativeFrom="column">
                <wp:posOffset>8708707</wp:posOffset>
              </wp:positionH>
              <wp:positionV relativeFrom="paragraph">
                <wp:posOffset>4237038</wp:posOffset>
              </wp:positionV>
              <wp:extent cx="10718446" cy="739140"/>
              <wp:effectExtent l="0" t="1587" r="5397" b="5398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A9BA0" w14:textId="77777777" w:rsidR="001D6478" w:rsidRPr="00E211D2" w:rsidRDefault="001D6478" w:rsidP="001D6478">
                          <w:pPr>
                            <w:spacing w:before="28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597A2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7" type="#_x0000_t202" style="position:absolute;left:0;text-align:left;margin-left:685.7pt;margin-top:333.65pt;width:843.95pt;height:58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" fillcolor="#00b0f0" stroked="f" strokeweight=".5pt">
              <v:textbox inset="14mm,0,35mm,1mm">
                <w:txbxContent>
                  <w:p w14:paraId="463A9BA0" w14:textId="77777777" w:rsidR="001D6478" w:rsidRPr="00E211D2" w:rsidRDefault="001D6478" w:rsidP="001D6478">
                    <w:pPr>
                      <w:spacing w:before="28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 w16cid:durableId="882983788">
    <w:abstractNumId w:val="15"/>
  </w:num>
  <w:num w:numId="2" w16cid:durableId="754937481">
    <w:abstractNumId w:val="6"/>
  </w:num>
  <w:num w:numId="3" w16cid:durableId="1792899246">
    <w:abstractNumId w:val="5"/>
  </w:num>
  <w:num w:numId="4" w16cid:durableId="1108814733">
    <w:abstractNumId w:val="4"/>
  </w:num>
  <w:num w:numId="5" w16cid:durableId="1204319492">
    <w:abstractNumId w:val="7"/>
  </w:num>
  <w:num w:numId="6" w16cid:durableId="1192961782">
    <w:abstractNumId w:val="3"/>
  </w:num>
  <w:num w:numId="7" w16cid:durableId="1717393420">
    <w:abstractNumId w:val="2"/>
  </w:num>
  <w:num w:numId="8" w16cid:durableId="1081949997">
    <w:abstractNumId w:val="1"/>
  </w:num>
  <w:num w:numId="9" w16cid:durableId="1664159952">
    <w:abstractNumId w:val="0"/>
  </w:num>
  <w:num w:numId="10" w16cid:durableId="688071366">
    <w:abstractNumId w:val="8"/>
  </w:num>
  <w:num w:numId="11" w16cid:durableId="1561287727">
    <w:abstractNumId w:val="14"/>
  </w:num>
  <w:num w:numId="12" w16cid:durableId="1094714104">
    <w:abstractNumId w:val="9"/>
  </w:num>
  <w:num w:numId="13" w16cid:durableId="2006349106">
    <w:abstractNumId w:val="10"/>
  </w:num>
  <w:num w:numId="14" w16cid:durableId="2004581489">
    <w:abstractNumId w:val="13"/>
  </w:num>
  <w:num w:numId="15" w16cid:durableId="817112412">
    <w:abstractNumId w:val="12"/>
  </w:num>
  <w:num w:numId="16" w16cid:durableId="732653673">
    <w:abstractNumId w:val="11"/>
  </w:num>
  <w:num w:numId="17" w16cid:durableId="1736513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AA"/>
    <w:rsid w:val="00002230"/>
    <w:rsid w:val="00002EED"/>
    <w:rsid w:val="000030A9"/>
    <w:rsid w:val="00005075"/>
    <w:rsid w:val="0001477C"/>
    <w:rsid w:val="00026449"/>
    <w:rsid w:val="0003242D"/>
    <w:rsid w:val="0004061E"/>
    <w:rsid w:val="00045B58"/>
    <w:rsid w:val="00051D02"/>
    <w:rsid w:val="0005326E"/>
    <w:rsid w:val="000616B8"/>
    <w:rsid w:val="00064F40"/>
    <w:rsid w:val="00073EEA"/>
    <w:rsid w:val="00074995"/>
    <w:rsid w:val="00075E7C"/>
    <w:rsid w:val="00080B9A"/>
    <w:rsid w:val="00086B8A"/>
    <w:rsid w:val="00097B2B"/>
    <w:rsid w:val="000B1337"/>
    <w:rsid w:val="000B4740"/>
    <w:rsid w:val="000E12AD"/>
    <w:rsid w:val="000E26F7"/>
    <w:rsid w:val="000E7FEB"/>
    <w:rsid w:val="00111AC6"/>
    <w:rsid w:val="001205E2"/>
    <w:rsid w:val="001227C6"/>
    <w:rsid w:val="00122CCE"/>
    <w:rsid w:val="001269D0"/>
    <w:rsid w:val="00143F11"/>
    <w:rsid w:val="00151F90"/>
    <w:rsid w:val="0015648B"/>
    <w:rsid w:val="00162F29"/>
    <w:rsid w:val="00165A53"/>
    <w:rsid w:val="0018567B"/>
    <w:rsid w:val="0019585B"/>
    <w:rsid w:val="001A1B58"/>
    <w:rsid w:val="001B22D5"/>
    <w:rsid w:val="001B3716"/>
    <w:rsid w:val="001B3F50"/>
    <w:rsid w:val="001B775A"/>
    <w:rsid w:val="001B7E25"/>
    <w:rsid w:val="001C0D6B"/>
    <w:rsid w:val="001C1789"/>
    <w:rsid w:val="001C6927"/>
    <w:rsid w:val="001D22E2"/>
    <w:rsid w:val="001D6478"/>
    <w:rsid w:val="001E1F96"/>
    <w:rsid w:val="001E38E2"/>
    <w:rsid w:val="001E4075"/>
    <w:rsid w:val="001E7A82"/>
    <w:rsid w:val="001F04DD"/>
    <w:rsid w:val="002065BE"/>
    <w:rsid w:val="0021047B"/>
    <w:rsid w:val="0022314C"/>
    <w:rsid w:val="002253A7"/>
    <w:rsid w:val="00226806"/>
    <w:rsid w:val="002305AB"/>
    <w:rsid w:val="00257647"/>
    <w:rsid w:val="002717FB"/>
    <w:rsid w:val="00277292"/>
    <w:rsid w:val="00284FA6"/>
    <w:rsid w:val="00285560"/>
    <w:rsid w:val="002878B6"/>
    <w:rsid w:val="00290924"/>
    <w:rsid w:val="00291830"/>
    <w:rsid w:val="0029592F"/>
    <w:rsid w:val="002A064F"/>
    <w:rsid w:val="002B17CE"/>
    <w:rsid w:val="002B298F"/>
    <w:rsid w:val="002D0908"/>
    <w:rsid w:val="002D7E2D"/>
    <w:rsid w:val="002E0E9B"/>
    <w:rsid w:val="002E5BE8"/>
    <w:rsid w:val="002F09D8"/>
    <w:rsid w:val="002F6B99"/>
    <w:rsid w:val="002F771F"/>
    <w:rsid w:val="00304799"/>
    <w:rsid w:val="003069D5"/>
    <w:rsid w:val="00306AD6"/>
    <w:rsid w:val="00340216"/>
    <w:rsid w:val="00342964"/>
    <w:rsid w:val="00342DA1"/>
    <w:rsid w:val="00352142"/>
    <w:rsid w:val="00364269"/>
    <w:rsid w:val="00372B42"/>
    <w:rsid w:val="00376DCD"/>
    <w:rsid w:val="00380CF4"/>
    <w:rsid w:val="00382BCD"/>
    <w:rsid w:val="00387897"/>
    <w:rsid w:val="003932A1"/>
    <w:rsid w:val="00393E6D"/>
    <w:rsid w:val="00397106"/>
    <w:rsid w:val="00397B4F"/>
    <w:rsid w:val="003A6FEB"/>
    <w:rsid w:val="003E348F"/>
    <w:rsid w:val="003F1B18"/>
    <w:rsid w:val="0041402E"/>
    <w:rsid w:val="00433509"/>
    <w:rsid w:val="00435637"/>
    <w:rsid w:val="00440D21"/>
    <w:rsid w:val="00445BB8"/>
    <w:rsid w:val="0044742E"/>
    <w:rsid w:val="00450A43"/>
    <w:rsid w:val="00454705"/>
    <w:rsid w:val="00465DB3"/>
    <w:rsid w:val="004867BC"/>
    <w:rsid w:val="0049126F"/>
    <w:rsid w:val="004A10DE"/>
    <w:rsid w:val="004B2234"/>
    <w:rsid w:val="004B5526"/>
    <w:rsid w:val="004B5A8E"/>
    <w:rsid w:val="004B6415"/>
    <w:rsid w:val="004C60FF"/>
    <w:rsid w:val="004D6C91"/>
    <w:rsid w:val="004E699D"/>
    <w:rsid w:val="004F1C26"/>
    <w:rsid w:val="004F1E92"/>
    <w:rsid w:val="0050152B"/>
    <w:rsid w:val="005060F4"/>
    <w:rsid w:val="00510720"/>
    <w:rsid w:val="005124CC"/>
    <w:rsid w:val="00525B02"/>
    <w:rsid w:val="00525CDB"/>
    <w:rsid w:val="00527267"/>
    <w:rsid w:val="00535B22"/>
    <w:rsid w:val="005473EF"/>
    <w:rsid w:val="0055136F"/>
    <w:rsid w:val="0055156D"/>
    <w:rsid w:val="00567521"/>
    <w:rsid w:val="00571A3C"/>
    <w:rsid w:val="00583AA1"/>
    <w:rsid w:val="005913EC"/>
    <w:rsid w:val="005921A2"/>
    <w:rsid w:val="005967E6"/>
    <w:rsid w:val="005A50BB"/>
    <w:rsid w:val="005B57D7"/>
    <w:rsid w:val="005B7F7F"/>
    <w:rsid w:val="005C0E85"/>
    <w:rsid w:val="005D26BD"/>
    <w:rsid w:val="005D2A74"/>
    <w:rsid w:val="005E07BD"/>
    <w:rsid w:val="005F261D"/>
    <w:rsid w:val="005F6F40"/>
    <w:rsid w:val="00606EF1"/>
    <w:rsid w:val="006454CF"/>
    <w:rsid w:val="0065198F"/>
    <w:rsid w:val="0066763B"/>
    <w:rsid w:val="00684B37"/>
    <w:rsid w:val="006A5B11"/>
    <w:rsid w:val="006B2C60"/>
    <w:rsid w:val="006C4228"/>
    <w:rsid w:val="006D45A1"/>
    <w:rsid w:val="006E24F6"/>
    <w:rsid w:val="006E509A"/>
    <w:rsid w:val="006E7126"/>
    <w:rsid w:val="006F08D9"/>
    <w:rsid w:val="007026D1"/>
    <w:rsid w:val="00703C75"/>
    <w:rsid w:val="00711AB6"/>
    <w:rsid w:val="00711F86"/>
    <w:rsid w:val="00716DD5"/>
    <w:rsid w:val="00720395"/>
    <w:rsid w:val="00720E5C"/>
    <w:rsid w:val="00730C47"/>
    <w:rsid w:val="00735CC4"/>
    <w:rsid w:val="00744772"/>
    <w:rsid w:val="0075013A"/>
    <w:rsid w:val="00763FC1"/>
    <w:rsid w:val="007648E0"/>
    <w:rsid w:val="00765666"/>
    <w:rsid w:val="00785076"/>
    <w:rsid w:val="0078728B"/>
    <w:rsid w:val="00790130"/>
    <w:rsid w:val="00796513"/>
    <w:rsid w:val="007A060E"/>
    <w:rsid w:val="007A3E0C"/>
    <w:rsid w:val="007D3461"/>
    <w:rsid w:val="007D3976"/>
    <w:rsid w:val="007E0249"/>
    <w:rsid w:val="007E215D"/>
    <w:rsid w:val="007F39F5"/>
    <w:rsid w:val="007F3A7C"/>
    <w:rsid w:val="00802ED4"/>
    <w:rsid w:val="008046DE"/>
    <w:rsid w:val="00805892"/>
    <w:rsid w:val="0081072B"/>
    <w:rsid w:val="0081408B"/>
    <w:rsid w:val="008471C9"/>
    <w:rsid w:val="00855B99"/>
    <w:rsid w:val="00862DDF"/>
    <w:rsid w:val="0086311F"/>
    <w:rsid w:val="00870FFE"/>
    <w:rsid w:val="008715E6"/>
    <w:rsid w:val="00872C95"/>
    <w:rsid w:val="00872F5F"/>
    <w:rsid w:val="008733FB"/>
    <w:rsid w:val="0087591D"/>
    <w:rsid w:val="0088020C"/>
    <w:rsid w:val="00884570"/>
    <w:rsid w:val="00887E79"/>
    <w:rsid w:val="00891EEA"/>
    <w:rsid w:val="008976BA"/>
    <w:rsid w:val="008A04D4"/>
    <w:rsid w:val="008A5560"/>
    <w:rsid w:val="008C44B0"/>
    <w:rsid w:val="008C7A5E"/>
    <w:rsid w:val="008D1A8E"/>
    <w:rsid w:val="008D47A8"/>
    <w:rsid w:val="008E0FC7"/>
    <w:rsid w:val="008E108E"/>
    <w:rsid w:val="008F7F16"/>
    <w:rsid w:val="00902F9C"/>
    <w:rsid w:val="009065A8"/>
    <w:rsid w:val="009075A9"/>
    <w:rsid w:val="009212B4"/>
    <w:rsid w:val="00924D24"/>
    <w:rsid w:val="00945DE0"/>
    <w:rsid w:val="0095031F"/>
    <w:rsid w:val="00953157"/>
    <w:rsid w:val="0099204B"/>
    <w:rsid w:val="009A6E64"/>
    <w:rsid w:val="009B055F"/>
    <w:rsid w:val="009B5893"/>
    <w:rsid w:val="009C2FF2"/>
    <w:rsid w:val="009C5FCA"/>
    <w:rsid w:val="009D429E"/>
    <w:rsid w:val="009E1FB1"/>
    <w:rsid w:val="009F6E01"/>
    <w:rsid w:val="00A021C2"/>
    <w:rsid w:val="00A06317"/>
    <w:rsid w:val="00A21971"/>
    <w:rsid w:val="00A237ED"/>
    <w:rsid w:val="00A31197"/>
    <w:rsid w:val="00A5114A"/>
    <w:rsid w:val="00A53E35"/>
    <w:rsid w:val="00A613A1"/>
    <w:rsid w:val="00A649A3"/>
    <w:rsid w:val="00A7113B"/>
    <w:rsid w:val="00A75CE3"/>
    <w:rsid w:val="00A8486F"/>
    <w:rsid w:val="00AA4AAE"/>
    <w:rsid w:val="00AC1620"/>
    <w:rsid w:val="00AC17EE"/>
    <w:rsid w:val="00AD46AE"/>
    <w:rsid w:val="00AE290A"/>
    <w:rsid w:val="00AF01DE"/>
    <w:rsid w:val="00AF1983"/>
    <w:rsid w:val="00AF4628"/>
    <w:rsid w:val="00B05028"/>
    <w:rsid w:val="00B13741"/>
    <w:rsid w:val="00B15817"/>
    <w:rsid w:val="00B22993"/>
    <w:rsid w:val="00B261B2"/>
    <w:rsid w:val="00B47E26"/>
    <w:rsid w:val="00B604DC"/>
    <w:rsid w:val="00B6345C"/>
    <w:rsid w:val="00B73242"/>
    <w:rsid w:val="00B77530"/>
    <w:rsid w:val="00BA02EC"/>
    <w:rsid w:val="00BA1564"/>
    <w:rsid w:val="00BA7590"/>
    <w:rsid w:val="00BC38EE"/>
    <w:rsid w:val="00BC6A51"/>
    <w:rsid w:val="00BD2864"/>
    <w:rsid w:val="00BD37FF"/>
    <w:rsid w:val="00BD62C0"/>
    <w:rsid w:val="00BE368B"/>
    <w:rsid w:val="00BF0354"/>
    <w:rsid w:val="00BF7EB9"/>
    <w:rsid w:val="00C07CF5"/>
    <w:rsid w:val="00C24E59"/>
    <w:rsid w:val="00C36C1F"/>
    <w:rsid w:val="00C404F0"/>
    <w:rsid w:val="00C43D74"/>
    <w:rsid w:val="00C470A2"/>
    <w:rsid w:val="00C56EED"/>
    <w:rsid w:val="00C57C3C"/>
    <w:rsid w:val="00C8522D"/>
    <w:rsid w:val="00C91AC1"/>
    <w:rsid w:val="00C940C7"/>
    <w:rsid w:val="00CA6FFC"/>
    <w:rsid w:val="00CB24C7"/>
    <w:rsid w:val="00CC19EF"/>
    <w:rsid w:val="00CD1A9A"/>
    <w:rsid w:val="00CE0534"/>
    <w:rsid w:val="00CE73C2"/>
    <w:rsid w:val="00D01C3E"/>
    <w:rsid w:val="00D034D5"/>
    <w:rsid w:val="00D11F02"/>
    <w:rsid w:val="00D13BD1"/>
    <w:rsid w:val="00D1703C"/>
    <w:rsid w:val="00D45365"/>
    <w:rsid w:val="00D61222"/>
    <w:rsid w:val="00D712A2"/>
    <w:rsid w:val="00D72057"/>
    <w:rsid w:val="00D95917"/>
    <w:rsid w:val="00DA6374"/>
    <w:rsid w:val="00DB3B77"/>
    <w:rsid w:val="00DD3447"/>
    <w:rsid w:val="00DD5810"/>
    <w:rsid w:val="00DE10AB"/>
    <w:rsid w:val="00DE2B44"/>
    <w:rsid w:val="00DE33D9"/>
    <w:rsid w:val="00E016C0"/>
    <w:rsid w:val="00E342CA"/>
    <w:rsid w:val="00E368C3"/>
    <w:rsid w:val="00E37DD0"/>
    <w:rsid w:val="00E43FB9"/>
    <w:rsid w:val="00E46A9B"/>
    <w:rsid w:val="00E50734"/>
    <w:rsid w:val="00E54CF5"/>
    <w:rsid w:val="00E57522"/>
    <w:rsid w:val="00E57793"/>
    <w:rsid w:val="00E603BC"/>
    <w:rsid w:val="00E61BCD"/>
    <w:rsid w:val="00E64EAB"/>
    <w:rsid w:val="00E73AC9"/>
    <w:rsid w:val="00E77518"/>
    <w:rsid w:val="00E86043"/>
    <w:rsid w:val="00E957EA"/>
    <w:rsid w:val="00EA0ACD"/>
    <w:rsid w:val="00EA2CF5"/>
    <w:rsid w:val="00EA66E7"/>
    <w:rsid w:val="00EA74B3"/>
    <w:rsid w:val="00EB02EF"/>
    <w:rsid w:val="00EC00F0"/>
    <w:rsid w:val="00EC2553"/>
    <w:rsid w:val="00EE0117"/>
    <w:rsid w:val="00EE217B"/>
    <w:rsid w:val="00EF2022"/>
    <w:rsid w:val="00EF2558"/>
    <w:rsid w:val="00EF2C34"/>
    <w:rsid w:val="00F029CC"/>
    <w:rsid w:val="00F02A61"/>
    <w:rsid w:val="00F1339E"/>
    <w:rsid w:val="00F2421E"/>
    <w:rsid w:val="00F25D8C"/>
    <w:rsid w:val="00F3121A"/>
    <w:rsid w:val="00F35247"/>
    <w:rsid w:val="00F42BAA"/>
    <w:rsid w:val="00F508B7"/>
    <w:rsid w:val="00F51F9C"/>
    <w:rsid w:val="00F531A9"/>
    <w:rsid w:val="00F56978"/>
    <w:rsid w:val="00F579A0"/>
    <w:rsid w:val="00F60FA7"/>
    <w:rsid w:val="00F672A4"/>
    <w:rsid w:val="00F80032"/>
    <w:rsid w:val="00F87375"/>
    <w:rsid w:val="00F920AB"/>
    <w:rsid w:val="00FA1E51"/>
    <w:rsid w:val="00FB19BE"/>
    <w:rsid w:val="00FB74D4"/>
    <w:rsid w:val="00FD0600"/>
    <w:rsid w:val="00FD6CCC"/>
    <w:rsid w:val="00FE0FD8"/>
    <w:rsid w:val="00FE65A7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12A1A82E"/>
  <w15:docId w15:val="{F511F42D-FC89-4882-814E-B3AE22D1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D47A8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21CE56B-7D02-45E4-AD6C-92056C52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969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subject/>
  <dc:creator>Benz, Sarah - LÖSLE</dc:creator>
  <cp:keywords/>
  <dc:description/>
  <cp:lastModifiedBy>Hirth, Tina - LÖSLE</cp:lastModifiedBy>
  <cp:revision>18</cp:revision>
  <cp:lastPrinted>2026-03-24T10:55:00Z</cp:lastPrinted>
  <dcterms:created xsi:type="dcterms:W3CDTF">2025-09-30T07:59:00Z</dcterms:created>
  <dcterms:modified xsi:type="dcterms:W3CDTF">2026-03-24T10:55:00Z</dcterms:modified>
</cp:coreProperties>
</file>