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208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ayout w:type="fixed"/>
        <w:tblCellMar>
          <w:top w:w="85" w:type="dxa"/>
          <w:bottom w:w="85" w:type="dxa"/>
        </w:tblCellMar>
        <w:tblLook w:val="04A0" w:firstRow="1" w:lastRow="0" w:firstColumn="1" w:lastColumn="0" w:noHBand="0" w:noVBand="1"/>
      </w:tblPr>
      <w:tblGrid>
        <w:gridCol w:w="567"/>
        <w:gridCol w:w="9124"/>
        <w:gridCol w:w="337"/>
        <w:gridCol w:w="37"/>
        <w:gridCol w:w="809"/>
        <w:gridCol w:w="21"/>
        <w:gridCol w:w="545"/>
        <w:gridCol w:w="9114"/>
        <w:gridCol w:w="325"/>
      </w:tblGrid>
      <w:tr w:rsidR="0082392E" w:rsidRPr="002305AB" w:rsidTr="00AE0638">
        <w:trPr>
          <w:cantSplit/>
          <w:trHeight w:val="680"/>
        </w:trPr>
        <w:tc>
          <w:tcPr>
            <w:tcW w:w="9691" w:type="dxa"/>
            <w:gridSpan w:val="2"/>
            <w:shd w:val="clear" w:color="auto" w:fill="auto"/>
            <w:tcMar>
              <w:top w:w="113" w:type="dxa"/>
              <w:bottom w:w="113" w:type="dxa"/>
            </w:tcMar>
            <w:vAlign w:val="center"/>
          </w:tcPr>
          <w:p w:rsidR="0082392E" w:rsidRPr="002305AB" w:rsidRDefault="0082392E" w:rsidP="006D73FF">
            <w:pPr>
              <w:pStyle w:val="berschrift1"/>
              <w:numPr>
                <w:ilvl w:val="0"/>
                <w:numId w:val="0"/>
              </w:numPr>
              <w:ind w:left="812" w:hanging="812"/>
              <w:rPr>
                <w:rFonts w:ascii="Century Gothic" w:hAnsi="Century Gothic"/>
                <w:color w:val="00B0F0"/>
              </w:rPr>
            </w:pPr>
          </w:p>
        </w:tc>
        <w:tc>
          <w:tcPr>
            <w:tcW w:w="374" w:type="dxa"/>
            <w:gridSpan w:val="2"/>
            <w:shd w:val="clear" w:color="auto" w:fill="auto"/>
            <w:textDirection w:val="btLr"/>
          </w:tcPr>
          <w:p w:rsidR="0082392E" w:rsidRPr="0082392E" w:rsidRDefault="0082392E" w:rsidP="0082392E">
            <w:pPr>
              <w:pStyle w:val="berschrift1"/>
              <w:numPr>
                <w:ilvl w:val="0"/>
                <w:numId w:val="0"/>
              </w:numPr>
              <w:ind w:left="822" w:right="113" w:hanging="709"/>
              <w:jc w:val="center"/>
              <w:rPr>
                <w:rFonts w:ascii="Century Gothic" w:hAnsi="Century Gothic"/>
                <w:b w:val="0"/>
                <w:color w:val="FF0000"/>
                <w:sz w:val="12"/>
                <w:szCs w:val="12"/>
              </w:rPr>
            </w:pPr>
          </w:p>
        </w:tc>
        <w:tc>
          <w:tcPr>
            <w:tcW w:w="830" w:type="dxa"/>
            <w:gridSpan w:val="2"/>
            <w:shd w:val="clear" w:color="auto" w:fill="auto"/>
          </w:tcPr>
          <w:p w:rsidR="0082392E" w:rsidRPr="001D6478" w:rsidRDefault="0082392E" w:rsidP="005913EC">
            <w:pPr>
              <w:pStyle w:val="berschrift1"/>
              <w:numPr>
                <w:ilvl w:val="0"/>
                <w:numId w:val="0"/>
              </w:numPr>
              <w:ind w:left="709" w:hanging="709"/>
              <w:rPr>
                <w:rFonts w:ascii="Century Gothic" w:hAnsi="Century Gothic"/>
                <w:color w:val="00B0F0"/>
              </w:rPr>
            </w:pPr>
          </w:p>
        </w:tc>
        <w:tc>
          <w:tcPr>
            <w:tcW w:w="9659" w:type="dxa"/>
            <w:gridSpan w:val="2"/>
            <w:shd w:val="clear" w:color="auto" w:fill="CCECFF"/>
            <w:vAlign w:val="center"/>
          </w:tcPr>
          <w:p w:rsidR="0082392E" w:rsidRPr="00AE0638" w:rsidRDefault="00057432" w:rsidP="00057432">
            <w:pPr>
              <w:pStyle w:val="berschrift1"/>
              <w:numPr>
                <w:ilvl w:val="0"/>
                <w:numId w:val="0"/>
              </w:numPr>
              <w:rPr>
                <w:rFonts w:ascii="Century Gothic" w:hAnsi="Century Gothic"/>
                <w:color w:val="00B0F0"/>
              </w:rPr>
            </w:pPr>
            <w:r w:rsidRPr="00AE0638">
              <w:rPr>
                <w:rFonts w:ascii="Century Gothic" w:hAnsi="Century Gothic"/>
                <w:color w:val="00B0F0"/>
              </w:rPr>
              <w:t xml:space="preserve">Der </w:t>
            </w:r>
            <w:r w:rsidR="006D73FF" w:rsidRPr="00AE0638">
              <w:rPr>
                <w:rFonts w:ascii="Century Gothic" w:hAnsi="Century Gothic"/>
                <w:color w:val="00B0F0"/>
              </w:rPr>
              <w:t xml:space="preserve">Bestätigungsvermerk </w:t>
            </w:r>
            <w:r w:rsidRPr="00AE0638">
              <w:rPr>
                <w:rFonts w:ascii="Century Gothic" w:hAnsi="Century Gothic"/>
                <w:color w:val="00B0F0"/>
              </w:rPr>
              <w:t>2024 mit formale</w:t>
            </w:r>
            <w:r w:rsidR="0089738A">
              <w:rPr>
                <w:rFonts w:ascii="Century Gothic" w:hAnsi="Century Gothic"/>
                <w:color w:val="00B0F0"/>
              </w:rPr>
              <w:t>n</w:t>
            </w:r>
            <w:r w:rsidRPr="00AE0638">
              <w:rPr>
                <w:rFonts w:ascii="Century Gothic" w:hAnsi="Century Gothic"/>
                <w:color w:val="00B0F0"/>
              </w:rPr>
              <w:t xml:space="preserve"> Formulierungsanpassung</w:t>
            </w:r>
            <w:r w:rsidR="00000127" w:rsidRPr="00AE0638">
              <w:rPr>
                <w:rFonts w:ascii="Century Gothic" w:hAnsi="Century Gothic"/>
                <w:color w:val="00B0F0"/>
              </w:rPr>
              <w:t>en</w:t>
            </w:r>
          </w:p>
        </w:tc>
        <w:tc>
          <w:tcPr>
            <w:tcW w:w="325" w:type="dxa"/>
            <w:shd w:val="clear" w:color="auto" w:fill="CCECFF"/>
            <w:textDirection w:val="btLr"/>
          </w:tcPr>
          <w:p w:rsidR="0082392E" w:rsidRPr="001D6478" w:rsidRDefault="00BA50E2" w:rsidP="00057432">
            <w:pPr>
              <w:pStyle w:val="berschrift1"/>
              <w:numPr>
                <w:ilvl w:val="0"/>
                <w:numId w:val="0"/>
              </w:numPr>
              <w:ind w:left="709" w:hanging="709"/>
              <w:jc w:val="center"/>
              <w:rPr>
                <w:rFonts w:ascii="Century Gothic" w:hAnsi="Century Gothic"/>
                <w:color w:val="00B0F0"/>
              </w:rPr>
            </w:pPr>
            <w:r>
              <w:rPr>
                <w:rFonts w:ascii="Century Gothic" w:hAnsi="Century Gothic"/>
                <w:b w:val="0"/>
                <w:color w:val="FF0000"/>
                <w:sz w:val="12"/>
                <w:szCs w:val="12"/>
              </w:rPr>
              <w:t>03/2025</w:t>
            </w:r>
          </w:p>
        </w:tc>
      </w:tr>
      <w:tr w:rsidR="00353D17" w:rsidRPr="002305AB" w:rsidTr="00BB3D0D">
        <w:trPr>
          <w:cantSplit/>
          <w:trHeight w:val="19"/>
        </w:trPr>
        <w:tc>
          <w:tcPr>
            <w:tcW w:w="20879" w:type="dxa"/>
            <w:gridSpan w:val="9"/>
            <w:shd w:val="clear" w:color="auto" w:fill="auto"/>
            <w:tcMar>
              <w:top w:w="113" w:type="dxa"/>
              <w:bottom w:w="113" w:type="dxa"/>
            </w:tcMar>
            <w:vAlign w:val="center"/>
          </w:tcPr>
          <w:p w:rsidR="00353D17" w:rsidRPr="00353D17" w:rsidRDefault="00353D17" w:rsidP="00057432">
            <w:pPr>
              <w:pStyle w:val="berschrift1"/>
              <w:numPr>
                <w:ilvl w:val="0"/>
                <w:numId w:val="0"/>
              </w:numPr>
              <w:ind w:left="709" w:hanging="709"/>
              <w:jc w:val="center"/>
              <w:rPr>
                <w:rFonts w:ascii="Century Gothic" w:hAnsi="Century Gothic"/>
                <w:b w:val="0"/>
                <w:color w:val="FF0000"/>
                <w:sz w:val="2"/>
                <w:szCs w:val="2"/>
              </w:rPr>
            </w:pPr>
          </w:p>
        </w:tc>
      </w:tr>
      <w:tr w:rsidR="00353D17" w:rsidRPr="00000127" w:rsidTr="00BB3D0D">
        <w:tblPrEx>
          <w:shd w:val="clear" w:color="auto" w:fill="auto"/>
        </w:tblPrEx>
        <w:tc>
          <w:tcPr>
            <w:tcW w:w="567" w:type="dxa"/>
            <w:vAlign w:val="center"/>
          </w:tcPr>
          <w:p w:rsidR="00353D17" w:rsidRPr="00000127" w:rsidRDefault="00353D17" w:rsidP="00617F68">
            <w:pPr>
              <w:jc w:val="left"/>
              <w:rPr>
                <w:sz w:val="18"/>
                <w:szCs w:val="18"/>
              </w:rPr>
            </w:pPr>
            <w:r w:rsidRPr="00000127">
              <w:rPr>
                <w:sz w:val="18"/>
                <w:szCs w:val="18"/>
              </w:rPr>
              <w:t>TZ</w:t>
            </w:r>
          </w:p>
        </w:tc>
        <w:tc>
          <w:tcPr>
            <w:tcW w:w="9461" w:type="dxa"/>
            <w:gridSpan w:val="2"/>
            <w:vAlign w:val="center"/>
          </w:tcPr>
          <w:p w:rsidR="00353D17" w:rsidRPr="00000127" w:rsidRDefault="00AE0638" w:rsidP="00617F68">
            <w:pPr>
              <w:jc w:val="left"/>
              <w:rPr>
                <w:sz w:val="18"/>
                <w:szCs w:val="18"/>
              </w:rPr>
            </w:pPr>
            <w:r>
              <w:rPr>
                <w:noProof/>
                <w:color w:val="00B0F0"/>
              </w:rPr>
              <mc:AlternateContent>
                <mc:Choice Requires="wps">
                  <w:drawing>
                    <wp:anchor distT="0" distB="0" distL="114300" distR="114300" simplePos="0" relativeHeight="251686912" behindDoc="0" locked="0" layoutInCell="1" allowOverlap="1" wp14:anchorId="711F867B" wp14:editId="6176FDCA">
                      <wp:simplePos x="0" y="0"/>
                      <wp:positionH relativeFrom="column">
                        <wp:posOffset>3600450</wp:posOffset>
                      </wp:positionH>
                      <wp:positionV relativeFrom="paragraph">
                        <wp:posOffset>247650</wp:posOffset>
                      </wp:positionV>
                      <wp:extent cx="2105025" cy="619125"/>
                      <wp:effectExtent l="57150" t="228600" r="47625" b="238125"/>
                      <wp:wrapNone/>
                      <wp:docPr id="1" name="Rechteck 1"/>
                      <wp:cNvGraphicFramePr/>
                      <a:graphic xmlns:a="http://schemas.openxmlformats.org/drawingml/2006/main">
                        <a:graphicData uri="http://schemas.microsoft.com/office/word/2010/wordprocessingShape">
                          <wps:wsp>
                            <wps:cNvSpPr/>
                            <wps:spPr>
                              <a:xfrm rot="20854106">
                                <a:off x="0" y="0"/>
                                <a:ext cx="2105025" cy="6191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0638" w:rsidRPr="00AE0638" w:rsidRDefault="00AE0638" w:rsidP="00AE0638">
                                  <w:pPr>
                                    <w:spacing w:before="0"/>
                                    <w:jc w:val="center"/>
                                    <w:rPr>
                                      <w:b/>
                                      <w:color w:val="000000" w:themeColor="text1"/>
                                      <w:sz w:val="28"/>
                                    </w:rPr>
                                  </w:pPr>
                                  <w:r w:rsidRPr="00AE0638">
                                    <w:rPr>
                                      <w:b/>
                                      <w:color w:val="000000" w:themeColor="text1"/>
                                      <w:sz w:val="28"/>
                                      <w:highlight w:val="yellow"/>
                                    </w:rPr>
                                    <w:t>Bestätigungsvermerk bisher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F867B" id="Rechteck 1" o:spid="_x0000_s1026" style="position:absolute;margin-left:283.5pt;margin-top:19.5pt;width:165.75pt;height:48.75pt;rotation:-814715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" fillcolor="yellow" stroked="f" strokeweight="2pt">
                      <v:textbox>
                        <w:txbxContent>
                          <w:p w:rsidR="00AE0638" w:rsidRPr="00AE0638" w:rsidRDefault="00AE0638" w:rsidP="00AE0638">
                            <w:pPr>
                              <w:spacing w:before="0"/>
                              <w:jc w:val="center"/>
                              <w:rPr>
                                <w:b/>
                                <w:color w:val="000000" w:themeColor="text1"/>
                                <w:sz w:val="28"/>
                              </w:rPr>
                            </w:pPr>
                            <w:r w:rsidRPr="00AE0638">
                              <w:rPr>
                                <w:b/>
                                <w:color w:val="000000" w:themeColor="text1"/>
                                <w:sz w:val="28"/>
                                <w:highlight w:val="yellow"/>
                              </w:rPr>
                              <w:t>Bestätigungsvermerk bisher</w:t>
                            </w:r>
                          </w:p>
                        </w:txbxContent>
                      </v:textbox>
                    </v:rect>
                  </w:pict>
                </mc:Fallback>
              </mc:AlternateContent>
            </w:r>
          </w:p>
        </w:tc>
        <w:tc>
          <w:tcPr>
            <w:tcW w:w="846" w:type="dxa"/>
            <w:gridSpan w:val="2"/>
            <w:vAlign w:val="center"/>
          </w:tcPr>
          <w:p w:rsidR="00353D17" w:rsidRPr="0082392E" w:rsidRDefault="00353D17" w:rsidP="00617F68">
            <w:pPr>
              <w:jc w:val="left"/>
              <w:rPr>
                <w:sz w:val="20"/>
              </w:rPr>
            </w:pPr>
          </w:p>
        </w:tc>
        <w:tc>
          <w:tcPr>
            <w:tcW w:w="566" w:type="dxa"/>
            <w:gridSpan w:val="2"/>
            <w:vAlign w:val="center"/>
          </w:tcPr>
          <w:p w:rsidR="00353D17" w:rsidRPr="00000127" w:rsidRDefault="00353D17" w:rsidP="00617F68">
            <w:pPr>
              <w:jc w:val="left"/>
              <w:rPr>
                <w:sz w:val="18"/>
                <w:szCs w:val="18"/>
              </w:rPr>
            </w:pPr>
            <w:r w:rsidRPr="00000127">
              <w:rPr>
                <w:sz w:val="18"/>
                <w:szCs w:val="18"/>
              </w:rPr>
              <w:t>TZ</w:t>
            </w:r>
          </w:p>
        </w:tc>
        <w:tc>
          <w:tcPr>
            <w:tcW w:w="9439" w:type="dxa"/>
            <w:gridSpan w:val="2"/>
            <w:vAlign w:val="center"/>
          </w:tcPr>
          <w:p w:rsidR="00353D17" w:rsidRPr="00000127" w:rsidRDefault="00353D17" w:rsidP="00617F68">
            <w:pPr>
              <w:jc w:val="left"/>
              <w:rPr>
                <w:sz w:val="18"/>
                <w:szCs w:val="18"/>
              </w:rPr>
            </w:pPr>
          </w:p>
        </w:tc>
      </w:tr>
      <w:tr w:rsidR="007D37A7" w:rsidRPr="00000127" w:rsidTr="00567D39">
        <w:tblPrEx>
          <w:shd w:val="clear" w:color="auto" w:fill="auto"/>
        </w:tblPrEx>
        <w:tc>
          <w:tcPr>
            <w:tcW w:w="567" w:type="dxa"/>
            <w:vAlign w:val="center"/>
          </w:tcPr>
          <w:p w:rsidR="007D37A7" w:rsidRPr="00000127" w:rsidRDefault="007D37A7" w:rsidP="00567D39">
            <w:pPr>
              <w:spacing w:before="0"/>
              <w:jc w:val="left"/>
              <w:rPr>
                <w:sz w:val="18"/>
                <w:szCs w:val="18"/>
              </w:rPr>
            </w:pPr>
            <w:r w:rsidRPr="00000127">
              <w:rPr>
                <w:sz w:val="18"/>
                <w:szCs w:val="18"/>
              </w:rPr>
              <w:t>1</w:t>
            </w:r>
          </w:p>
        </w:tc>
        <w:tc>
          <w:tcPr>
            <w:tcW w:w="9461" w:type="dxa"/>
            <w:gridSpan w:val="2"/>
            <w:vAlign w:val="center"/>
          </w:tcPr>
          <w:p w:rsidR="007D37A7" w:rsidRPr="00000127" w:rsidRDefault="007D37A7" w:rsidP="007D37A7">
            <w:pPr>
              <w:spacing w:before="0"/>
              <w:contextualSpacing/>
              <w:jc w:val="left"/>
              <w:rPr>
                <w:b/>
                <w:i/>
                <w:sz w:val="18"/>
                <w:szCs w:val="18"/>
              </w:rPr>
            </w:pPr>
            <w:r w:rsidRPr="00000127">
              <w:rPr>
                <w:b/>
                <w:i/>
                <w:sz w:val="18"/>
                <w:szCs w:val="18"/>
              </w:rPr>
              <w:t>Bestätigungsvermerk des unabhängigen Abschlussprüfers</w:t>
            </w:r>
          </w:p>
        </w:tc>
        <w:tc>
          <w:tcPr>
            <w:tcW w:w="846" w:type="dxa"/>
            <w:gridSpan w:val="2"/>
            <w:vAlign w:val="center"/>
          </w:tcPr>
          <w:p w:rsidR="007D37A7" w:rsidRPr="0082392E" w:rsidRDefault="007D37A7" w:rsidP="007D37A7">
            <w:pPr>
              <w:jc w:val="left"/>
              <w:rPr>
                <w:sz w:val="20"/>
              </w:rPr>
            </w:pPr>
          </w:p>
        </w:tc>
        <w:tc>
          <w:tcPr>
            <w:tcW w:w="566" w:type="dxa"/>
            <w:gridSpan w:val="2"/>
            <w:vAlign w:val="center"/>
          </w:tcPr>
          <w:p w:rsidR="007D37A7" w:rsidRPr="00000127" w:rsidRDefault="007D37A7" w:rsidP="00567D39">
            <w:pPr>
              <w:spacing w:before="0"/>
              <w:jc w:val="left"/>
              <w:rPr>
                <w:sz w:val="18"/>
                <w:szCs w:val="18"/>
              </w:rPr>
            </w:pPr>
            <w:r w:rsidRPr="00000127">
              <w:rPr>
                <w:sz w:val="18"/>
                <w:szCs w:val="18"/>
              </w:rPr>
              <w:t>1</w:t>
            </w:r>
          </w:p>
        </w:tc>
        <w:tc>
          <w:tcPr>
            <w:tcW w:w="9439" w:type="dxa"/>
            <w:gridSpan w:val="2"/>
            <w:vAlign w:val="center"/>
          </w:tcPr>
          <w:p w:rsidR="007D37A7" w:rsidRPr="00000127" w:rsidRDefault="007D37A7" w:rsidP="007D37A7">
            <w:pPr>
              <w:spacing w:before="0"/>
              <w:contextualSpacing/>
              <w:jc w:val="left"/>
              <w:rPr>
                <w:b/>
                <w:i/>
                <w:sz w:val="18"/>
                <w:szCs w:val="18"/>
              </w:rPr>
            </w:pPr>
            <w:r w:rsidRPr="00000127">
              <w:rPr>
                <w:b/>
                <w:i/>
                <w:sz w:val="18"/>
                <w:szCs w:val="18"/>
              </w:rPr>
              <w:t>Bestätigungsvermerk des unabhängigen Abschlussprüfers</w:t>
            </w:r>
          </w:p>
        </w:tc>
      </w:tr>
      <w:tr w:rsidR="007D37A7" w:rsidRPr="00000127" w:rsidTr="00567D39">
        <w:tblPrEx>
          <w:shd w:val="clear" w:color="auto" w:fill="auto"/>
        </w:tblPrEx>
        <w:tc>
          <w:tcPr>
            <w:tcW w:w="567" w:type="dxa"/>
            <w:vAlign w:val="center"/>
          </w:tcPr>
          <w:p w:rsidR="007D37A7" w:rsidRPr="00000127" w:rsidRDefault="007D37A7" w:rsidP="00567D39">
            <w:pPr>
              <w:spacing w:before="0"/>
              <w:jc w:val="left"/>
              <w:rPr>
                <w:sz w:val="18"/>
                <w:szCs w:val="18"/>
              </w:rPr>
            </w:pPr>
            <w:r w:rsidRPr="00000127">
              <w:rPr>
                <w:sz w:val="18"/>
                <w:szCs w:val="18"/>
              </w:rPr>
              <w:t>2</w:t>
            </w:r>
          </w:p>
        </w:tc>
        <w:tc>
          <w:tcPr>
            <w:tcW w:w="9461" w:type="dxa"/>
            <w:gridSpan w:val="2"/>
            <w:vAlign w:val="center"/>
          </w:tcPr>
          <w:p w:rsidR="007D37A7" w:rsidRPr="00000127" w:rsidRDefault="007D37A7" w:rsidP="007D37A7">
            <w:pPr>
              <w:spacing w:before="0"/>
              <w:contextualSpacing/>
              <w:jc w:val="left"/>
              <w:rPr>
                <w:i/>
                <w:sz w:val="18"/>
                <w:szCs w:val="18"/>
              </w:rPr>
            </w:pPr>
            <w:r w:rsidRPr="00000127">
              <w:rPr>
                <w:i/>
                <w:sz w:val="18"/>
                <w:szCs w:val="18"/>
              </w:rPr>
              <w:t>An die Mustergesellschaft GmbH</w:t>
            </w:r>
          </w:p>
        </w:tc>
        <w:tc>
          <w:tcPr>
            <w:tcW w:w="846" w:type="dxa"/>
            <w:gridSpan w:val="2"/>
            <w:vAlign w:val="center"/>
          </w:tcPr>
          <w:p w:rsidR="007D37A7" w:rsidRPr="0082392E" w:rsidRDefault="007D37A7" w:rsidP="007D37A7">
            <w:pPr>
              <w:jc w:val="left"/>
              <w:rPr>
                <w:sz w:val="20"/>
              </w:rPr>
            </w:pPr>
          </w:p>
        </w:tc>
        <w:tc>
          <w:tcPr>
            <w:tcW w:w="566" w:type="dxa"/>
            <w:gridSpan w:val="2"/>
            <w:vAlign w:val="center"/>
          </w:tcPr>
          <w:p w:rsidR="007D37A7" w:rsidRPr="00000127" w:rsidRDefault="007D37A7" w:rsidP="00567D39">
            <w:pPr>
              <w:spacing w:before="0"/>
              <w:jc w:val="left"/>
              <w:rPr>
                <w:sz w:val="18"/>
                <w:szCs w:val="18"/>
              </w:rPr>
            </w:pPr>
            <w:r w:rsidRPr="00000127">
              <w:rPr>
                <w:sz w:val="18"/>
                <w:szCs w:val="18"/>
              </w:rPr>
              <w:t>2</w:t>
            </w:r>
          </w:p>
        </w:tc>
        <w:tc>
          <w:tcPr>
            <w:tcW w:w="9439" w:type="dxa"/>
            <w:gridSpan w:val="2"/>
            <w:vAlign w:val="center"/>
          </w:tcPr>
          <w:p w:rsidR="007D37A7" w:rsidRPr="00000127" w:rsidRDefault="00AE0638" w:rsidP="007D37A7">
            <w:pPr>
              <w:spacing w:before="0"/>
              <w:contextualSpacing/>
              <w:jc w:val="left"/>
              <w:rPr>
                <w:i/>
                <w:sz w:val="18"/>
                <w:szCs w:val="18"/>
              </w:rPr>
            </w:pPr>
            <w:r>
              <w:rPr>
                <w:noProof/>
                <w:color w:val="00B0F0"/>
              </w:rPr>
              <mc:AlternateContent>
                <mc:Choice Requires="wps">
                  <w:drawing>
                    <wp:anchor distT="0" distB="0" distL="114300" distR="114300" simplePos="0" relativeHeight="251688960" behindDoc="0" locked="0" layoutInCell="1" allowOverlap="1" wp14:anchorId="49B903D2" wp14:editId="59D4721E">
                      <wp:simplePos x="0" y="0"/>
                      <wp:positionH relativeFrom="column">
                        <wp:posOffset>3743960</wp:posOffset>
                      </wp:positionH>
                      <wp:positionV relativeFrom="paragraph">
                        <wp:posOffset>-435610</wp:posOffset>
                      </wp:positionV>
                      <wp:extent cx="2105025" cy="619125"/>
                      <wp:effectExtent l="57150" t="228600" r="47625" b="238125"/>
                      <wp:wrapNone/>
                      <wp:docPr id="2" name="Rechteck 2"/>
                      <wp:cNvGraphicFramePr/>
                      <a:graphic xmlns:a="http://schemas.openxmlformats.org/drawingml/2006/main">
                        <a:graphicData uri="http://schemas.microsoft.com/office/word/2010/wordprocessingShape">
                          <wps:wsp>
                            <wps:cNvSpPr/>
                            <wps:spPr>
                              <a:xfrm rot="20854106">
                                <a:off x="0" y="0"/>
                                <a:ext cx="2105025" cy="6191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0638" w:rsidRPr="00AE0638" w:rsidRDefault="00AE0638" w:rsidP="00AE0638">
                                  <w:pPr>
                                    <w:spacing w:before="0"/>
                                    <w:jc w:val="center"/>
                                    <w:rPr>
                                      <w:b/>
                                      <w:color w:val="000000" w:themeColor="text1"/>
                                      <w:sz w:val="28"/>
                                    </w:rPr>
                                  </w:pPr>
                                  <w:r w:rsidRPr="00AE0638">
                                    <w:rPr>
                                      <w:b/>
                                      <w:color w:val="000000" w:themeColor="text1"/>
                                      <w:sz w:val="28"/>
                                      <w:highlight w:val="yellow"/>
                                    </w:rPr>
                                    <w:t xml:space="preserve">Bestätigungsvermerk </w:t>
                                  </w:r>
                                  <w:r>
                                    <w:rPr>
                                      <w:b/>
                                      <w:color w:val="000000" w:themeColor="text1"/>
                                      <w:sz w:val="28"/>
                                      <w:highlight w:val="yellow"/>
                                    </w:rPr>
                                    <w:t>künftig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903D2" id="Rechteck 2" o:spid="_x0000_s1027" style="position:absolute;margin-left:294.8pt;margin-top:-34.3pt;width:165.75pt;height:48.75pt;rotation:-814715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" fillcolor="yellow" stroked="f" strokeweight="2pt">
                      <v:textbox>
                        <w:txbxContent>
                          <w:p w:rsidR="00AE0638" w:rsidRPr="00AE0638" w:rsidRDefault="00AE0638" w:rsidP="00AE0638">
                            <w:pPr>
                              <w:spacing w:before="0"/>
                              <w:jc w:val="center"/>
                              <w:rPr>
                                <w:b/>
                                <w:color w:val="000000" w:themeColor="text1"/>
                                <w:sz w:val="28"/>
                              </w:rPr>
                            </w:pPr>
                            <w:r w:rsidRPr="00AE0638">
                              <w:rPr>
                                <w:b/>
                                <w:color w:val="000000" w:themeColor="text1"/>
                                <w:sz w:val="28"/>
                                <w:highlight w:val="yellow"/>
                              </w:rPr>
                              <w:t xml:space="preserve">Bestätigungsvermerk </w:t>
                            </w:r>
                            <w:r>
                              <w:rPr>
                                <w:b/>
                                <w:color w:val="000000" w:themeColor="text1"/>
                                <w:sz w:val="28"/>
                                <w:highlight w:val="yellow"/>
                              </w:rPr>
                              <w:t>künftig</w:t>
                            </w:r>
                          </w:p>
                        </w:txbxContent>
                      </v:textbox>
                    </v:rect>
                  </w:pict>
                </mc:Fallback>
              </mc:AlternateContent>
            </w:r>
            <w:r w:rsidR="007D37A7" w:rsidRPr="00000127">
              <w:rPr>
                <w:i/>
                <w:sz w:val="18"/>
                <w:szCs w:val="18"/>
              </w:rPr>
              <w:t>An die Mustergesellschaft GmbH</w:t>
            </w:r>
          </w:p>
        </w:tc>
      </w:tr>
      <w:tr w:rsidR="007D37A7" w:rsidRPr="00000127" w:rsidTr="00567D39">
        <w:tblPrEx>
          <w:shd w:val="clear" w:color="auto" w:fill="auto"/>
        </w:tblPrEx>
        <w:tc>
          <w:tcPr>
            <w:tcW w:w="567" w:type="dxa"/>
            <w:vAlign w:val="center"/>
          </w:tcPr>
          <w:p w:rsidR="007D37A7" w:rsidRPr="00000127" w:rsidRDefault="007D37A7" w:rsidP="00567D39">
            <w:pPr>
              <w:spacing w:before="0"/>
              <w:jc w:val="left"/>
              <w:rPr>
                <w:sz w:val="18"/>
                <w:szCs w:val="18"/>
              </w:rPr>
            </w:pPr>
            <w:r w:rsidRPr="00000127">
              <w:rPr>
                <w:sz w:val="18"/>
                <w:szCs w:val="18"/>
              </w:rPr>
              <w:t>3</w:t>
            </w:r>
          </w:p>
        </w:tc>
        <w:tc>
          <w:tcPr>
            <w:tcW w:w="9461" w:type="dxa"/>
            <w:gridSpan w:val="2"/>
            <w:vAlign w:val="center"/>
          </w:tcPr>
          <w:p w:rsidR="007D37A7" w:rsidRPr="00000127" w:rsidRDefault="007D37A7" w:rsidP="007D37A7">
            <w:pPr>
              <w:spacing w:before="0"/>
              <w:contextualSpacing/>
              <w:jc w:val="left"/>
              <w:rPr>
                <w:b/>
                <w:i/>
                <w:sz w:val="18"/>
                <w:szCs w:val="18"/>
              </w:rPr>
            </w:pPr>
            <w:r w:rsidRPr="00000127">
              <w:rPr>
                <w:b/>
                <w:i/>
                <w:sz w:val="18"/>
                <w:szCs w:val="18"/>
              </w:rPr>
              <w:t>Prüfungsurteile:</w:t>
            </w:r>
          </w:p>
        </w:tc>
        <w:tc>
          <w:tcPr>
            <w:tcW w:w="846" w:type="dxa"/>
            <w:gridSpan w:val="2"/>
            <w:vAlign w:val="center"/>
          </w:tcPr>
          <w:p w:rsidR="007D37A7" w:rsidRPr="0082392E" w:rsidRDefault="007D37A7" w:rsidP="007D37A7">
            <w:pPr>
              <w:jc w:val="left"/>
              <w:rPr>
                <w:sz w:val="20"/>
              </w:rPr>
            </w:pPr>
          </w:p>
        </w:tc>
        <w:tc>
          <w:tcPr>
            <w:tcW w:w="566" w:type="dxa"/>
            <w:gridSpan w:val="2"/>
            <w:vAlign w:val="center"/>
          </w:tcPr>
          <w:p w:rsidR="007D37A7" w:rsidRPr="00000127" w:rsidRDefault="007D37A7" w:rsidP="00567D39">
            <w:pPr>
              <w:spacing w:before="0"/>
              <w:jc w:val="left"/>
              <w:rPr>
                <w:sz w:val="18"/>
                <w:szCs w:val="18"/>
              </w:rPr>
            </w:pPr>
            <w:r w:rsidRPr="00000127">
              <w:rPr>
                <w:sz w:val="18"/>
                <w:szCs w:val="18"/>
              </w:rPr>
              <w:t>3</w:t>
            </w:r>
          </w:p>
        </w:tc>
        <w:tc>
          <w:tcPr>
            <w:tcW w:w="9439" w:type="dxa"/>
            <w:gridSpan w:val="2"/>
            <w:vAlign w:val="center"/>
          </w:tcPr>
          <w:p w:rsidR="007D37A7" w:rsidRPr="00000127" w:rsidRDefault="007D37A7" w:rsidP="00186B0D">
            <w:pPr>
              <w:spacing w:before="0"/>
              <w:ind w:right="-69"/>
              <w:contextualSpacing/>
              <w:jc w:val="left"/>
              <w:rPr>
                <w:b/>
                <w:i/>
                <w:sz w:val="18"/>
                <w:szCs w:val="18"/>
              </w:rPr>
            </w:pPr>
            <w:r w:rsidRPr="00000127">
              <w:rPr>
                <w:b/>
                <w:i/>
                <w:sz w:val="18"/>
                <w:szCs w:val="18"/>
              </w:rPr>
              <w:t>Prüfungsurteile:</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4</w:t>
            </w:r>
          </w:p>
        </w:tc>
        <w:tc>
          <w:tcPr>
            <w:tcW w:w="9461" w:type="dxa"/>
            <w:gridSpan w:val="2"/>
            <w:vAlign w:val="center"/>
          </w:tcPr>
          <w:p w:rsidR="007D37A7" w:rsidRPr="00000127" w:rsidRDefault="007D37A7" w:rsidP="00117CE9">
            <w:pPr>
              <w:spacing w:before="0"/>
              <w:contextualSpacing/>
              <w:rPr>
                <w:i/>
                <w:sz w:val="18"/>
                <w:szCs w:val="18"/>
              </w:rPr>
            </w:pPr>
            <w:r w:rsidRPr="00000127">
              <w:rPr>
                <w:i/>
                <w:sz w:val="18"/>
                <w:szCs w:val="18"/>
              </w:rPr>
              <w:t>Wir haben den Jahresabschluss der Mustergesellschaft GmbH bestehend aus der Bilanz zum 31.12.2024 und der Gewinn­ und Verlustrechnung für das Geschäftsjahr vom 01.01.2024 bis zum 31.12.2024 sowie den Anhang, einschließlich der Darstellung der Bilanzierungs- und Bewertungsmethoden - geprüft. Darüber hinaus haben wir den Lagebericht der Mustergesellschaft GmbH für das Geschäftsjahr vom 01.01.2024 bis zum 31.12.2024 geprüft.</w:t>
            </w:r>
          </w:p>
        </w:tc>
        <w:tc>
          <w:tcPr>
            <w:tcW w:w="846" w:type="dxa"/>
            <w:gridSpan w:val="2"/>
            <w:vAlign w:val="center"/>
          </w:tcPr>
          <w:p w:rsidR="007D37A7" w:rsidRPr="0082392E" w:rsidRDefault="007D37A7" w:rsidP="00117CE9">
            <w:pPr>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4</w:t>
            </w:r>
          </w:p>
        </w:tc>
        <w:tc>
          <w:tcPr>
            <w:tcW w:w="9439" w:type="dxa"/>
            <w:gridSpan w:val="2"/>
            <w:vAlign w:val="center"/>
          </w:tcPr>
          <w:p w:rsidR="007D37A7" w:rsidRPr="00000127" w:rsidRDefault="007D37A7" w:rsidP="00117CE9">
            <w:pPr>
              <w:spacing w:before="0"/>
              <w:contextualSpacing/>
              <w:rPr>
                <w:i/>
                <w:sz w:val="18"/>
                <w:szCs w:val="18"/>
              </w:rPr>
            </w:pPr>
            <w:r w:rsidRPr="00000127">
              <w:rPr>
                <w:i/>
                <w:sz w:val="18"/>
                <w:szCs w:val="18"/>
              </w:rPr>
              <w:t>Wir haben den Jahresabschluss der Mustergesellschaft GmbH bestehend aus der Bilanz zum 31.12.2024 und der Gewinn­ und Verlustrechnung für das Geschäftsjahr vom 01.01.2024 bis zum 31.12.2024 sowie den Anhang, einschließlich der Darstellung der Bilanzierungs- und Bewertungsmethoden - geprüft. Darüber hinaus haben wir den Lagebericht der Mustergesellschaft GmbH für das Geschäftsjahr vom 01.01.2024 bis zum 31.12.2024 geprüft.</w:t>
            </w:r>
          </w:p>
        </w:tc>
      </w:tr>
      <w:tr w:rsidR="007D37A7" w:rsidRPr="00000127" w:rsidTr="00567D39">
        <w:tblPrEx>
          <w:shd w:val="clear" w:color="auto" w:fill="auto"/>
        </w:tblPrEx>
        <w:tc>
          <w:tcPr>
            <w:tcW w:w="567" w:type="dxa"/>
            <w:vAlign w:val="center"/>
          </w:tcPr>
          <w:p w:rsidR="007D37A7" w:rsidRPr="00000127" w:rsidRDefault="007D37A7" w:rsidP="00567D39">
            <w:pPr>
              <w:spacing w:before="0"/>
              <w:jc w:val="left"/>
              <w:rPr>
                <w:sz w:val="18"/>
                <w:szCs w:val="18"/>
              </w:rPr>
            </w:pPr>
            <w:r w:rsidRPr="00000127">
              <w:rPr>
                <w:sz w:val="18"/>
                <w:szCs w:val="18"/>
              </w:rPr>
              <w:t>5</w:t>
            </w:r>
          </w:p>
        </w:tc>
        <w:tc>
          <w:tcPr>
            <w:tcW w:w="9461" w:type="dxa"/>
            <w:gridSpan w:val="2"/>
            <w:vAlign w:val="center"/>
          </w:tcPr>
          <w:p w:rsidR="007D37A7" w:rsidRPr="00000127" w:rsidRDefault="007D37A7" w:rsidP="007D37A7">
            <w:pPr>
              <w:spacing w:before="0"/>
              <w:jc w:val="left"/>
              <w:rPr>
                <w:i/>
                <w:sz w:val="18"/>
                <w:szCs w:val="18"/>
              </w:rPr>
            </w:pPr>
            <w:r w:rsidRPr="00000127">
              <w:rPr>
                <w:i/>
                <w:sz w:val="18"/>
                <w:szCs w:val="18"/>
              </w:rPr>
              <w:t>Nach unserer Beurteilung aufgrund der bei der Prüfung gewonnenen Erkenntnisse</w:t>
            </w:r>
          </w:p>
        </w:tc>
        <w:tc>
          <w:tcPr>
            <w:tcW w:w="846" w:type="dxa"/>
            <w:gridSpan w:val="2"/>
            <w:vAlign w:val="center"/>
          </w:tcPr>
          <w:p w:rsidR="007D37A7" w:rsidRPr="0082392E" w:rsidRDefault="007D37A7" w:rsidP="007D37A7">
            <w:pPr>
              <w:jc w:val="left"/>
              <w:rPr>
                <w:sz w:val="20"/>
              </w:rPr>
            </w:pPr>
          </w:p>
        </w:tc>
        <w:tc>
          <w:tcPr>
            <w:tcW w:w="566" w:type="dxa"/>
            <w:gridSpan w:val="2"/>
            <w:vAlign w:val="center"/>
          </w:tcPr>
          <w:p w:rsidR="007D37A7" w:rsidRPr="00000127" w:rsidRDefault="007D37A7" w:rsidP="00567D39">
            <w:pPr>
              <w:spacing w:before="0"/>
              <w:jc w:val="left"/>
              <w:rPr>
                <w:sz w:val="18"/>
                <w:szCs w:val="18"/>
              </w:rPr>
            </w:pPr>
            <w:r w:rsidRPr="00000127">
              <w:rPr>
                <w:sz w:val="18"/>
                <w:szCs w:val="18"/>
              </w:rPr>
              <w:t>5</w:t>
            </w:r>
          </w:p>
        </w:tc>
        <w:tc>
          <w:tcPr>
            <w:tcW w:w="9439" w:type="dxa"/>
            <w:gridSpan w:val="2"/>
            <w:vAlign w:val="center"/>
          </w:tcPr>
          <w:p w:rsidR="007D37A7" w:rsidRPr="00000127" w:rsidRDefault="007D37A7" w:rsidP="007D37A7">
            <w:pPr>
              <w:spacing w:before="0"/>
              <w:jc w:val="left"/>
              <w:rPr>
                <w:i/>
                <w:sz w:val="18"/>
                <w:szCs w:val="18"/>
              </w:rPr>
            </w:pPr>
            <w:r w:rsidRPr="00000127">
              <w:rPr>
                <w:i/>
                <w:sz w:val="18"/>
                <w:szCs w:val="18"/>
              </w:rPr>
              <w:t>Nach unserer Beurteilung aufgrund der bei der Prüfung gewonnenen Erkenntnisse</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6</w:t>
            </w:r>
          </w:p>
        </w:tc>
        <w:tc>
          <w:tcPr>
            <w:tcW w:w="9461" w:type="dxa"/>
            <w:gridSpan w:val="2"/>
            <w:vAlign w:val="center"/>
          </w:tcPr>
          <w:p w:rsidR="007D37A7" w:rsidRPr="00000127" w:rsidRDefault="007D37A7" w:rsidP="00117CE9">
            <w:pPr>
              <w:pStyle w:val="Listenabsatz"/>
              <w:numPr>
                <w:ilvl w:val="0"/>
                <w:numId w:val="17"/>
              </w:numPr>
              <w:spacing w:before="0"/>
              <w:ind w:left="461" w:hanging="461"/>
              <w:rPr>
                <w:i/>
                <w:sz w:val="18"/>
                <w:szCs w:val="18"/>
              </w:rPr>
            </w:pPr>
            <w:r w:rsidRPr="00000127">
              <w:rPr>
                <w:i/>
                <w:sz w:val="18"/>
                <w:szCs w:val="18"/>
              </w:rPr>
              <w:t>entspricht der beigefügte Jahresabschluss in allen wesentlichen Belangen den deutschen, für Kapitalgesellschaften geltenden handelsrechtlichen Vorschriften und vermittelt unter Beachtung der deutschen Grundsätze ordnungsmäßiger Buchführung ein den tatsächlichen Verhältnissen entsprechendes Bild der Vermögens- und Finanzlage der Gesellschaft zum 31.12.2024 sowie ihrer Ertragslage für das Geschäftsjahr vom 01.01.2024 bis zum 31.12.2024 und</w:t>
            </w:r>
          </w:p>
          <w:p w:rsidR="007D37A7" w:rsidRPr="00000127" w:rsidRDefault="007D37A7" w:rsidP="00117CE9">
            <w:pPr>
              <w:pStyle w:val="Listenabsatz"/>
              <w:numPr>
                <w:ilvl w:val="0"/>
                <w:numId w:val="17"/>
              </w:numPr>
              <w:spacing w:before="0"/>
              <w:ind w:left="461" w:hanging="425"/>
              <w:rPr>
                <w:i/>
                <w:sz w:val="18"/>
                <w:szCs w:val="18"/>
              </w:rPr>
            </w:pPr>
            <w:r w:rsidRPr="00000127">
              <w:rPr>
                <w:i/>
                <w:sz w:val="18"/>
                <w:szCs w:val="18"/>
              </w:rPr>
              <w:t>vermittelt der beigefügte Lagebericht insgesamt ein zutreffendes Bild von der Lage der Gesellschaft. In allen wesentlichen Belangen steht dieser Lagebericht in Einklang mit dem Jahresabschluss, entspricht den deutschen gesetzlichen Vorschriften und stellt die Chancen und Risiken der zukünftigen Entwicklung zutreffend dar.</w:t>
            </w:r>
          </w:p>
        </w:tc>
        <w:tc>
          <w:tcPr>
            <w:tcW w:w="846" w:type="dxa"/>
            <w:gridSpan w:val="2"/>
            <w:vAlign w:val="center"/>
          </w:tcPr>
          <w:p w:rsidR="007D37A7" w:rsidRPr="0082392E" w:rsidRDefault="007D37A7" w:rsidP="00117CE9">
            <w:pPr>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6</w:t>
            </w:r>
          </w:p>
        </w:tc>
        <w:tc>
          <w:tcPr>
            <w:tcW w:w="9439" w:type="dxa"/>
            <w:gridSpan w:val="2"/>
            <w:vAlign w:val="center"/>
          </w:tcPr>
          <w:p w:rsidR="007D37A7" w:rsidRPr="00000127" w:rsidRDefault="007D37A7" w:rsidP="00117CE9">
            <w:pPr>
              <w:pStyle w:val="Listenabsatz"/>
              <w:numPr>
                <w:ilvl w:val="0"/>
                <w:numId w:val="17"/>
              </w:numPr>
              <w:spacing w:before="0"/>
              <w:ind w:left="461" w:hanging="461"/>
              <w:rPr>
                <w:i/>
                <w:sz w:val="18"/>
                <w:szCs w:val="18"/>
              </w:rPr>
            </w:pPr>
            <w:r w:rsidRPr="00000127">
              <w:rPr>
                <w:i/>
                <w:sz w:val="18"/>
                <w:szCs w:val="18"/>
              </w:rPr>
              <w:t>entspricht der beigefügte Jahresabschluss in allen wesentlichen Belangen den deutschen, für Kapitalgesellschaften geltenden handelsrechtlichen Vorschriften und vermittelt unter Beachtung der deutschen Grundsätze ordnungsmäßiger Buchführung ein den tatsächlichen Verhältnissen entsprechendes Bild der Vermögens- und Finanzlage der Gesellschaft zum 31.12.2024 sowie ihrer Ertragslage für das Geschäftsjahr vom 01.01.2024 bis zum 31.12.2024 und</w:t>
            </w:r>
          </w:p>
          <w:p w:rsidR="007D37A7" w:rsidRPr="00000127" w:rsidRDefault="007D37A7" w:rsidP="00117CE9">
            <w:pPr>
              <w:pStyle w:val="Listenabsatz"/>
              <w:numPr>
                <w:ilvl w:val="0"/>
                <w:numId w:val="17"/>
              </w:numPr>
              <w:spacing w:before="0"/>
              <w:ind w:left="461" w:hanging="425"/>
              <w:rPr>
                <w:i/>
                <w:sz w:val="18"/>
                <w:szCs w:val="18"/>
              </w:rPr>
            </w:pPr>
            <w:r w:rsidRPr="00000127">
              <w:rPr>
                <w:i/>
                <w:sz w:val="18"/>
                <w:szCs w:val="18"/>
              </w:rPr>
              <w:t>vermittelt der beigefügte Lagebericht insgesamt ein zutreffendes Bild von der Lage der Gesellschaft. In allen wesentlichen Belangen steht dieser Lagebericht in Einklang mit dem Jahresabschluss, entspricht den deutschen gesetzlichen Vorschriften und stellt die Chancen und Risiken der zukünftigen Entwicklung zutreffend dar.</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7</w:t>
            </w:r>
          </w:p>
        </w:tc>
        <w:tc>
          <w:tcPr>
            <w:tcW w:w="9461" w:type="dxa"/>
            <w:gridSpan w:val="2"/>
            <w:vAlign w:val="center"/>
          </w:tcPr>
          <w:p w:rsidR="007D37A7" w:rsidRPr="00000127" w:rsidRDefault="007D37A7" w:rsidP="007D37A7">
            <w:pPr>
              <w:spacing w:before="0"/>
              <w:jc w:val="left"/>
              <w:rPr>
                <w:i/>
                <w:sz w:val="18"/>
                <w:szCs w:val="18"/>
              </w:rPr>
            </w:pPr>
            <w:r w:rsidRPr="00000127">
              <w:rPr>
                <w:i/>
                <w:sz w:val="18"/>
                <w:szCs w:val="18"/>
              </w:rPr>
              <w:t>Gemäß § 322 Abs. 3 S. 1 HGB erklären wir, dass unsere Prüfung zu keinen Einwendungen gegen die Ordnungsmäßigkeit des Jahresabschlusses und des Lageberichts geführt hat.</w:t>
            </w:r>
          </w:p>
        </w:tc>
        <w:tc>
          <w:tcPr>
            <w:tcW w:w="846" w:type="dxa"/>
            <w:gridSpan w:val="2"/>
            <w:vAlign w:val="center"/>
          </w:tcPr>
          <w:p w:rsidR="007D37A7" w:rsidRPr="0082392E" w:rsidRDefault="007D37A7" w:rsidP="007D37A7">
            <w:pPr>
              <w:jc w:val="left"/>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7</w:t>
            </w:r>
          </w:p>
        </w:tc>
        <w:tc>
          <w:tcPr>
            <w:tcW w:w="9439" w:type="dxa"/>
            <w:gridSpan w:val="2"/>
            <w:vAlign w:val="center"/>
          </w:tcPr>
          <w:p w:rsidR="007D37A7" w:rsidRPr="00000127" w:rsidRDefault="007D37A7" w:rsidP="007D37A7">
            <w:pPr>
              <w:spacing w:before="0"/>
              <w:jc w:val="left"/>
              <w:rPr>
                <w:i/>
                <w:sz w:val="18"/>
                <w:szCs w:val="18"/>
              </w:rPr>
            </w:pPr>
            <w:r w:rsidRPr="00000127">
              <w:rPr>
                <w:i/>
                <w:sz w:val="18"/>
                <w:szCs w:val="18"/>
              </w:rPr>
              <w:t>Gemäß § 322 Abs. 3 S. 1 HGB erklären wir, dass unsere Prüfung zu keinen Einwendungen gegen die Ordnungsmäßigkeit des Jahresabschlusses und des Lageberichts geführt hat.</w:t>
            </w:r>
          </w:p>
        </w:tc>
      </w:tr>
      <w:tr w:rsidR="007D37A7" w:rsidRPr="00000127" w:rsidTr="00567D39">
        <w:tblPrEx>
          <w:shd w:val="clear" w:color="auto" w:fill="auto"/>
        </w:tblPrEx>
        <w:tc>
          <w:tcPr>
            <w:tcW w:w="567" w:type="dxa"/>
            <w:vAlign w:val="center"/>
          </w:tcPr>
          <w:p w:rsidR="007D37A7" w:rsidRPr="00000127" w:rsidRDefault="007D37A7" w:rsidP="00567D39">
            <w:pPr>
              <w:spacing w:before="0"/>
              <w:jc w:val="left"/>
              <w:rPr>
                <w:sz w:val="18"/>
                <w:szCs w:val="18"/>
              </w:rPr>
            </w:pPr>
            <w:r w:rsidRPr="00000127">
              <w:rPr>
                <w:sz w:val="18"/>
                <w:szCs w:val="18"/>
              </w:rPr>
              <w:t>8</w:t>
            </w:r>
          </w:p>
        </w:tc>
        <w:tc>
          <w:tcPr>
            <w:tcW w:w="9461" w:type="dxa"/>
            <w:gridSpan w:val="2"/>
            <w:vAlign w:val="center"/>
          </w:tcPr>
          <w:p w:rsidR="007D37A7" w:rsidRPr="00000127" w:rsidRDefault="007D37A7" w:rsidP="007D37A7">
            <w:pPr>
              <w:spacing w:before="0"/>
              <w:contextualSpacing/>
              <w:jc w:val="left"/>
              <w:rPr>
                <w:b/>
                <w:i/>
                <w:sz w:val="18"/>
                <w:szCs w:val="18"/>
              </w:rPr>
            </w:pPr>
            <w:r w:rsidRPr="00000127">
              <w:rPr>
                <w:b/>
                <w:i/>
                <w:sz w:val="18"/>
                <w:szCs w:val="18"/>
              </w:rPr>
              <w:t>Grundlage für die Prüfungsurteile</w:t>
            </w:r>
          </w:p>
        </w:tc>
        <w:tc>
          <w:tcPr>
            <w:tcW w:w="846" w:type="dxa"/>
            <w:gridSpan w:val="2"/>
            <w:vAlign w:val="center"/>
          </w:tcPr>
          <w:p w:rsidR="007D37A7" w:rsidRPr="0082392E" w:rsidRDefault="007D37A7" w:rsidP="007D37A7">
            <w:pPr>
              <w:jc w:val="left"/>
              <w:rPr>
                <w:sz w:val="20"/>
              </w:rPr>
            </w:pPr>
          </w:p>
        </w:tc>
        <w:tc>
          <w:tcPr>
            <w:tcW w:w="566" w:type="dxa"/>
            <w:gridSpan w:val="2"/>
            <w:vAlign w:val="center"/>
          </w:tcPr>
          <w:p w:rsidR="007D37A7" w:rsidRPr="00000127" w:rsidRDefault="007D37A7" w:rsidP="00567D39">
            <w:pPr>
              <w:spacing w:before="0"/>
              <w:jc w:val="left"/>
              <w:rPr>
                <w:sz w:val="18"/>
                <w:szCs w:val="18"/>
              </w:rPr>
            </w:pPr>
            <w:r w:rsidRPr="00000127">
              <w:rPr>
                <w:sz w:val="18"/>
                <w:szCs w:val="18"/>
              </w:rPr>
              <w:t>8</w:t>
            </w:r>
          </w:p>
        </w:tc>
        <w:tc>
          <w:tcPr>
            <w:tcW w:w="9439" w:type="dxa"/>
            <w:gridSpan w:val="2"/>
            <w:vAlign w:val="center"/>
          </w:tcPr>
          <w:p w:rsidR="007D37A7" w:rsidRPr="00000127" w:rsidRDefault="007D37A7" w:rsidP="007D37A7">
            <w:pPr>
              <w:spacing w:before="0"/>
              <w:contextualSpacing/>
              <w:jc w:val="left"/>
              <w:rPr>
                <w:b/>
                <w:i/>
                <w:sz w:val="18"/>
                <w:szCs w:val="18"/>
              </w:rPr>
            </w:pPr>
            <w:r w:rsidRPr="00000127">
              <w:rPr>
                <w:b/>
                <w:i/>
                <w:sz w:val="18"/>
                <w:szCs w:val="18"/>
              </w:rPr>
              <w:t>Grundlage für die Prüfungsurteile</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9</w:t>
            </w:r>
          </w:p>
        </w:tc>
        <w:tc>
          <w:tcPr>
            <w:tcW w:w="9461" w:type="dxa"/>
            <w:gridSpan w:val="2"/>
            <w:vAlign w:val="center"/>
          </w:tcPr>
          <w:p w:rsidR="007D37A7" w:rsidRPr="00000127" w:rsidRDefault="007D37A7" w:rsidP="00117CE9">
            <w:pPr>
              <w:spacing w:before="0"/>
              <w:rPr>
                <w:i/>
                <w:sz w:val="18"/>
                <w:szCs w:val="18"/>
              </w:rPr>
            </w:pPr>
            <w:r w:rsidRPr="00000127">
              <w:rPr>
                <w:i/>
                <w:sz w:val="18"/>
                <w:szCs w:val="18"/>
              </w:rPr>
              <w:t>Wir haben unsere Prüfung des Jahresabschlusses und des Lageberichts in Übereinstimmung mit § 317 HGB unter Beachtung der vom Institut der Wirtschaftsprüfer (IDW) festgestellten deutschen Grundsätze ordnungsmäßiger Abschlussprüfung durchgeführt. Unsere Verantwortung nach diesen Vorschriften und Grundsätzen ist im Abschnitt „Verantwortung des Abschlussprüfers für die Prüfung des Jahresabschlusses und des Lageberichts" unseres Bestätigungsvermerks weitergehend beschrieben.</w:t>
            </w:r>
          </w:p>
        </w:tc>
        <w:tc>
          <w:tcPr>
            <w:tcW w:w="846" w:type="dxa"/>
            <w:gridSpan w:val="2"/>
            <w:vAlign w:val="center"/>
          </w:tcPr>
          <w:p w:rsidR="007D37A7" w:rsidRPr="0082392E" w:rsidRDefault="007D37A7" w:rsidP="007D37A7">
            <w:pPr>
              <w:jc w:val="left"/>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9</w:t>
            </w:r>
          </w:p>
        </w:tc>
        <w:tc>
          <w:tcPr>
            <w:tcW w:w="9439" w:type="dxa"/>
            <w:gridSpan w:val="2"/>
            <w:vAlign w:val="center"/>
          </w:tcPr>
          <w:p w:rsidR="007D37A7" w:rsidRPr="00000127" w:rsidRDefault="007D37A7" w:rsidP="00117CE9">
            <w:pPr>
              <w:spacing w:before="0"/>
              <w:rPr>
                <w:i/>
                <w:sz w:val="18"/>
                <w:szCs w:val="18"/>
              </w:rPr>
            </w:pPr>
            <w:r w:rsidRPr="00000127">
              <w:rPr>
                <w:i/>
                <w:sz w:val="18"/>
                <w:szCs w:val="18"/>
              </w:rPr>
              <w:t>Wir haben unsere Prüfung des Jahresabschlusses und des Lageberichts in Übereinstimmung mit § 317 HGB unter Beachtung der vom Institut der Wirtschaftsprüfer (IDW) festgestellten deutschen Grundsätze ordnungsmäßiger Abschlussprüfung durchgeführt. Unsere Verantwortung nach diesen Vorschriften und Grundsätzen ist im Abschnitt „Verantwortung des Abschlussprüfers für die Prüfung des Jahresabschlusses und des Lageberichts" unseres Bestätigungsvermerks weitergehend beschrieben.</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10</w:t>
            </w:r>
          </w:p>
        </w:tc>
        <w:tc>
          <w:tcPr>
            <w:tcW w:w="9461" w:type="dxa"/>
            <w:gridSpan w:val="2"/>
            <w:vAlign w:val="center"/>
          </w:tcPr>
          <w:p w:rsidR="007D37A7" w:rsidRPr="00000127" w:rsidRDefault="007D37A7" w:rsidP="00117CE9">
            <w:pPr>
              <w:spacing w:before="0"/>
              <w:rPr>
                <w:i/>
                <w:sz w:val="18"/>
                <w:szCs w:val="18"/>
              </w:rPr>
            </w:pPr>
            <w:r w:rsidRPr="00000127">
              <w:rPr>
                <w:i/>
                <w:sz w:val="18"/>
                <w:szCs w:val="18"/>
              </w:rPr>
              <w:t>Wir sind von dem Unternehmen unabhängig in Übereinstimmung mit den deutschen handelsrechtlichen und berufsrechtlichen Vorschriften und haben unsere sonstigen deutschen Berufspflichten in Übereinstimmung mit diesen Anforderungen erfüllt.</w:t>
            </w:r>
          </w:p>
        </w:tc>
        <w:tc>
          <w:tcPr>
            <w:tcW w:w="846" w:type="dxa"/>
            <w:gridSpan w:val="2"/>
            <w:vAlign w:val="center"/>
          </w:tcPr>
          <w:p w:rsidR="007D37A7" w:rsidRPr="0082392E" w:rsidRDefault="007D37A7" w:rsidP="00117CE9">
            <w:pPr>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10</w:t>
            </w:r>
          </w:p>
        </w:tc>
        <w:tc>
          <w:tcPr>
            <w:tcW w:w="9439" w:type="dxa"/>
            <w:gridSpan w:val="2"/>
            <w:vAlign w:val="center"/>
          </w:tcPr>
          <w:p w:rsidR="007D37A7" w:rsidRPr="00000127" w:rsidRDefault="007D37A7" w:rsidP="00117CE9">
            <w:pPr>
              <w:spacing w:before="0"/>
              <w:rPr>
                <w:i/>
                <w:sz w:val="18"/>
                <w:szCs w:val="18"/>
              </w:rPr>
            </w:pPr>
            <w:r w:rsidRPr="00000127">
              <w:rPr>
                <w:i/>
                <w:sz w:val="18"/>
                <w:szCs w:val="18"/>
              </w:rPr>
              <w:t>Wir sind von dem Unternehmen unabhängig in Übereinstimmung mit den deutschen handelsrechtlichen und berufsrechtlichen Vorschriften und haben unsere sonstigen deutschen Berufspflichten in Übereinstimmung mit diesen Anforderungen erfüllt.</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11</w:t>
            </w:r>
          </w:p>
        </w:tc>
        <w:tc>
          <w:tcPr>
            <w:tcW w:w="9461" w:type="dxa"/>
            <w:gridSpan w:val="2"/>
            <w:vAlign w:val="center"/>
          </w:tcPr>
          <w:p w:rsidR="007D37A7" w:rsidRPr="00000127" w:rsidRDefault="007D37A7" w:rsidP="00117CE9">
            <w:pPr>
              <w:spacing w:before="0"/>
              <w:contextualSpacing/>
              <w:rPr>
                <w:i/>
                <w:sz w:val="18"/>
                <w:szCs w:val="18"/>
              </w:rPr>
            </w:pPr>
            <w:r w:rsidRPr="00000127">
              <w:rPr>
                <w:i/>
                <w:sz w:val="18"/>
                <w:szCs w:val="18"/>
              </w:rPr>
              <w:t>Wir sind der Auffassung, dass die von uns erlangten Prüfungsnachweise ausreichend und geeignet sind, um als Grundlage für unsere Prüfungsurteile zum Jahresabschluss und zum Lagebericht zu dienen.</w:t>
            </w:r>
          </w:p>
        </w:tc>
        <w:tc>
          <w:tcPr>
            <w:tcW w:w="846" w:type="dxa"/>
            <w:gridSpan w:val="2"/>
            <w:vAlign w:val="center"/>
          </w:tcPr>
          <w:p w:rsidR="007D37A7" w:rsidRPr="0082392E" w:rsidRDefault="007D37A7" w:rsidP="00117CE9">
            <w:pPr>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11</w:t>
            </w:r>
          </w:p>
        </w:tc>
        <w:tc>
          <w:tcPr>
            <w:tcW w:w="9439" w:type="dxa"/>
            <w:gridSpan w:val="2"/>
            <w:vAlign w:val="center"/>
          </w:tcPr>
          <w:p w:rsidR="007D37A7" w:rsidRPr="00000127" w:rsidRDefault="007D37A7" w:rsidP="00117CE9">
            <w:pPr>
              <w:spacing w:before="0"/>
              <w:contextualSpacing/>
              <w:rPr>
                <w:i/>
                <w:sz w:val="18"/>
                <w:szCs w:val="18"/>
              </w:rPr>
            </w:pPr>
            <w:r w:rsidRPr="00000127">
              <w:rPr>
                <w:i/>
                <w:sz w:val="18"/>
                <w:szCs w:val="18"/>
              </w:rPr>
              <w:t>Wir sind der Auffassung, dass die von uns erlangten Prüfungsnachweise ausreichend und geeignet sind, um als Grundlage für unsere Prüfungsurteile zum Jahresabschluss und zum Lagebericht zu dienen.</w:t>
            </w:r>
          </w:p>
        </w:tc>
      </w:tr>
      <w:tr w:rsidR="007D37A7" w:rsidRPr="00000127" w:rsidTr="00567D39">
        <w:tblPrEx>
          <w:shd w:val="clear" w:color="auto" w:fill="auto"/>
        </w:tblPrEx>
        <w:tc>
          <w:tcPr>
            <w:tcW w:w="567" w:type="dxa"/>
            <w:vAlign w:val="center"/>
          </w:tcPr>
          <w:p w:rsidR="007D37A7" w:rsidRPr="00000127" w:rsidRDefault="00186B0D" w:rsidP="00567D39">
            <w:pPr>
              <w:spacing w:before="0"/>
              <w:jc w:val="left"/>
              <w:rPr>
                <w:sz w:val="18"/>
                <w:szCs w:val="18"/>
              </w:rPr>
            </w:pPr>
            <w:r w:rsidRPr="00000127">
              <w:rPr>
                <w:sz w:val="18"/>
                <w:szCs w:val="18"/>
              </w:rPr>
              <w:br w:type="page"/>
            </w:r>
            <w:r w:rsidR="007D37A7" w:rsidRPr="00000127">
              <w:rPr>
                <w:sz w:val="18"/>
                <w:szCs w:val="18"/>
              </w:rPr>
              <w:t>12</w:t>
            </w:r>
          </w:p>
        </w:tc>
        <w:tc>
          <w:tcPr>
            <w:tcW w:w="9461" w:type="dxa"/>
            <w:gridSpan w:val="2"/>
            <w:vAlign w:val="center"/>
          </w:tcPr>
          <w:p w:rsidR="007D37A7" w:rsidRPr="00000127" w:rsidRDefault="007D37A7" w:rsidP="007D37A7">
            <w:pPr>
              <w:spacing w:before="0"/>
              <w:ind w:left="-106"/>
              <w:contextualSpacing/>
              <w:jc w:val="left"/>
              <w:rPr>
                <w:b/>
                <w:i/>
                <w:sz w:val="18"/>
                <w:szCs w:val="18"/>
              </w:rPr>
            </w:pPr>
            <w:r w:rsidRPr="00000127">
              <w:rPr>
                <w:b/>
                <w:i/>
                <w:sz w:val="18"/>
                <w:szCs w:val="18"/>
              </w:rPr>
              <w:t>Verantwortung der gesetzlichen Vertreter für den Jahresabschluss und den Lagebericht</w:t>
            </w:r>
          </w:p>
        </w:tc>
        <w:tc>
          <w:tcPr>
            <w:tcW w:w="846" w:type="dxa"/>
            <w:gridSpan w:val="2"/>
            <w:vAlign w:val="center"/>
          </w:tcPr>
          <w:p w:rsidR="007D37A7" w:rsidRPr="0082392E" w:rsidRDefault="007D37A7" w:rsidP="007D37A7">
            <w:pPr>
              <w:jc w:val="left"/>
              <w:rPr>
                <w:sz w:val="20"/>
              </w:rPr>
            </w:pPr>
          </w:p>
        </w:tc>
        <w:tc>
          <w:tcPr>
            <w:tcW w:w="566" w:type="dxa"/>
            <w:gridSpan w:val="2"/>
            <w:vAlign w:val="center"/>
          </w:tcPr>
          <w:p w:rsidR="007D37A7" w:rsidRPr="00000127" w:rsidRDefault="007D37A7" w:rsidP="00567D39">
            <w:pPr>
              <w:spacing w:before="0"/>
              <w:jc w:val="left"/>
              <w:rPr>
                <w:sz w:val="18"/>
                <w:szCs w:val="18"/>
              </w:rPr>
            </w:pPr>
            <w:r w:rsidRPr="00000127">
              <w:rPr>
                <w:sz w:val="18"/>
                <w:szCs w:val="18"/>
              </w:rPr>
              <w:t>12</w:t>
            </w:r>
          </w:p>
        </w:tc>
        <w:tc>
          <w:tcPr>
            <w:tcW w:w="9439" w:type="dxa"/>
            <w:gridSpan w:val="2"/>
            <w:vAlign w:val="center"/>
          </w:tcPr>
          <w:p w:rsidR="007D37A7" w:rsidRPr="00000127" w:rsidRDefault="007D37A7" w:rsidP="007D37A7">
            <w:pPr>
              <w:spacing w:before="0"/>
              <w:ind w:left="-106"/>
              <w:contextualSpacing/>
              <w:jc w:val="left"/>
              <w:rPr>
                <w:b/>
                <w:i/>
                <w:sz w:val="18"/>
                <w:szCs w:val="18"/>
              </w:rPr>
            </w:pPr>
            <w:r w:rsidRPr="00000127">
              <w:rPr>
                <w:b/>
                <w:i/>
                <w:sz w:val="18"/>
                <w:szCs w:val="18"/>
              </w:rPr>
              <w:t>Verantwortung der gesetzlichen Vertreter für den Jahresabschluss und den Lagebericht</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1</w:t>
            </w:r>
            <w:r w:rsidR="00567D39">
              <w:rPr>
                <w:sz w:val="18"/>
                <w:szCs w:val="18"/>
              </w:rPr>
              <w:t>3</w:t>
            </w:r>
          </w:p>
        </w:tc>
        <w:tc>
          <w:tcPr>
            <w:tcW w:w="9461" w:type="dxa"/>
            <w:gridSpan w:val="2"/>
            <w:vAlign w:val="center"/>
          </w:tcPr>
          <w:p w:rsidR="007D37A7" w:rsidRPr="00000127" w:rsidRDefault="007D37A7" w:rsidP="00117CE9">
            <w:pPr>
              <w:spacing w:before="0"/>
              <w:contextualSpacing/>
              <w:rPr>
                <w:i/>
                <w:sz w:val="18"/>
                <w:szCs w:val="18"/>
              </w:rPr>
            </w:pPr>
            <w:r w:rsidRPr="00000127">
              <w:rPr>
                <w:i/>
                <w:sz w:val="18"/>
                <w:szCs w:val="18"/>
              </w:rPr>
              <w:t>Die gesetzlichen Vertreter sind verantwortlich für die Aufstellung des Jahresabschlusses, der den deutschen, für Kapitalgesellschaften geltenden handelsrechtlichen Vorschriften in allen wesentlichen Belangen entspricht, und dafür, dass der Jahresabschluss unter Beachtung der deutschen Grundsätze ordnungsmäßiger Buchführung ein den tatsächlichen Verhältnissen entsprechendes Bild der Vermögens-, Finanz- und Ertragslage der Gesellschaft vermittelt. Ferner sind die gesetzlichen Vertreter verantwortlich für die internen Kontrollen, die sie in Übereinstimmung mit den deutschen Grundsätzen ordnungsmäßiger Buchführung als notwendig bestimmt haben, um die Aufstellung eines Jahresabschlusses zu ermöglichen, der frei von wesentlichen falschen Darstellungen aufgrund von dolosen Handlungen (d.h. Manipulationen der Rechnungslegung und Vermögensschädigungen) oder Irrtümern  ist.</w:t>
            </w:r>
          </w:p>
        </w:tc>
        <w:tc>
          <w:tcPr>
            <w:tcW w:w="846" w:type="dxa"/>
            <w:gridSpan w:val="2"/>
            <w:vAlign w:val="center"/>
          </w:tcPr>
          <w:p w:rsidR="007D37A7" w:rsidRPr="0082392E" w:rsidRDefault="007D37A7" w:rsidP="00117CE9">
            <w:pPr>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1</w:t>
            </w:r>
            <w:r w:rsidR="00567D39">
              <w:rPr>
                <w:sz w:val="18"/>
                <w:szCs w:val="18"/>
              </w:rPr>
              <w:t>3</w:t>
            </w:r>
          </w:p>
        </w:tc>
        <w:tc>
          <w:tcPr>
            <w:tcW w:w="9439" w:type="dxa"/>
            <w:gridSpan w:val="2"/>
            <w:vAlign w:val="center"/>
          </w:tcPr>
          <w:p w:rsidR="007D37A7" w:rsidRPr="00000127" w:rsidRDefault="007D37A7" w:rsidP="00117CE9">
            <w:pPr>
              <w:spacing w:before="0"/>
              <w:contextualSpacing/>
              <w:rPr>
                <w:i/>
                <w:sz w:val="18"/>
                <w:szCs w:val="18"/>
              </w:rPr>
            </w:pPr>
            <w:r w:rsidRPr="00000127">
              <w:rPr>
                <w:i/>
                <w:sz w:val="18"/>
                <w:szCs w:val="18"/>
              </w:rPr>
              <w:t>Die gesetzlichen Vertreter sind verantwortlich für die Aufstellung des Jahresabschlusses, der den deutschen, für Kapitalgesellschaften geltenden handelsrechtlichen Vorschriften in allen wesentlichen Belangen entspricht, und dafür, dass der Jahresabschluss unter Beachtung der deutschen Grundsätze ordnungsmäßiger Buchführung ein den tatsächlichen Verhältnissen entsprechendes Bild der Vermögens-, Finanz- und Ertragslage der Gesellschaft vermittelt. Ferner sind die gesetzlichen Vertreter verantwortlich für die internen Kontrollen, die sie in Übereinstimmung mit den deutschen Grundsätzen ordnungsmäßiger Buchführung als notwendig bestimmt haben, um die Aufstellung eines Jahresabschlusses zu ermöglichen, der frei von wesentlichen falschen Darstellungen aufgrund von dolosen Handlungen (d.h. Manipulationen der Rechnungslegung und Vermögensschädigungen) oder Irrtümern  ist.</w:t>
            </w:r>
          </w:p>
        </w:tc>
      </w:tr>
      <w:tr w:rsidR="00AE0638" w:rsidRPr="001D6478" w:rsidTr="00A13086">
        <w:trPr>
          <w:cantSplit/>
          <w:trHeight w:val="680"/>
        </w:trPr>
        <w:tc>
          <w:tcPr>
            <w:tcW w:w="9691" w:type="dxa"/>
            <w:gridSpan w:val="2"/>
            <w:shd w:val="clear" w:color="auto" w:fill="auto"/>
            <w:tcMar>
              <w:top w:w="113" w:type="dxa"/>
              <w:bottom w:w="113" w:type="dxa"/>
            </w:tcMar>
            <w:vAlign w:val="center"/>
          </w:tcPr>
          <w:p w:rsidR="00AE0638" w:rsidRPr="002305AB" w:rsidRDefault="00AE0638" w:rsidP="00A13086">
            <w:pPr>
              <w:pStyle w:val="berschrift1"/>
              <w:numPr>
                <w:ilvl w:val="0"/>
                <w:numId w:val="0"/>
              </w:numPr>
              <w:ind w:left="812" w:hanging="812"/>
              <w:rPr>
                <w:rFonts w:ascii="Century Gothic" w:hAnsi="Century Gothic"/>
                <w:color w:val="00B0F0"/>
              </w:rPr>
            </w:pPr>
          </w:p>
        </w:tc>
        <w:tc>
          <w:tcPr>
            <w:tcW w:w="374" w:type="dxa"/>
            <w:gridSpan w:val="2"/>
            <w:shd w:val="clear" w:color="auto" w:fill="auto"/>
            <w:textDirection w:val="btLr"/>
          </w:tcPr>
          <w:p w:rsidR="00AE0638" w:rsidRPr="0082392E" w:rsidRDefault="00AE0638" w:rsidP="00A13086">
            <w:pPr>
              <w:pStyle w:val="berschrift1"/>
              <w:numPr>
                <w:ilvl w:val="0"/>
                <w:numId w:val="0"/>
              </w:numPr>
              <w:ind w:left="822" w:right="113" w:hanging="709"/>
              <w:jc w:val="center"/>
              <w:rPr>
                <w:rFonts w:ascii="Century Gothic" w:hAnsi="Century Gothic"/>
                <w:b w:val="0"/>
                <w:color w:val="FF0000"/>
                <w:sz w:val="12"/>
                <w:szCs w:val="12"/>
              </w:rPr>
            </w:pPr>
          </w:p>
        </w:tc>
        <w:tc>
          <w:tcPr>
            <w:tcW w:w="830" w:type="dxa"/>
            <w:gridSpan w:val="2"/>
            <w:shd w:val="clear" w:color="auto" w:fill="auto"/>
          </w:tcPr>
          <w:p w:rsidR="00AE0638" w:rsidRPr="001D6478" w:rsidRDefault="00AE0638" w:rsidP="00A13086">
            <w:pPr>
              <w:pStyle w:val="berschrift1"/>
              <w:numPr>
                <w:ilvl w:val="0"/>
                <w:numId w:val="0"/>
              </w:numPr>
              <w:ind w:left="709" w:hanging="709"/>
              <w:rPr>
                <w:rFonts w:ascii="Century Gothic" w:hAnsi="Century Gothic"/>
                <w:color w:val="00B0F0"/>
              </w:rPr>
            </w:pPr>
          </w:p>
        </w:tc>
        <w:tc>
          <w:tcPr>
            <w:tcW w:w="9659" w:type="dxa"/>
            <w:gridSpan w:val="2"/>
            <w:shd w:val="clear" w:color="auto" w:fill="CCECFF"/>
            <w:vAlign w:val="center"/>
          </w:tcPr>
          <w:p w:rsidR="00AE0638" w:rsidRPr="00AE0638" w:rsidRDefault="00AE0638" w:rsidP="00A13086">
            <w:pPr>
              <w:pStyle w:val="berschrift1"/>
              <w:numPr>
                <w:ilvl w:val="0"/>
                <w:numId w:val="0"/>
              </w:numPr>
              <w:rPr>
                <w:rFonts w:ascii="Century Gothic" w:hAnsi="Century Gothic"/>
                <w:color w:val="00B0F0"/>
              </w:rPr>
            </w:pPr>
            <w:r w:rsidRPr="00AE0638">
              <w:rPr>
                <w:noProof/>
                <w:sz w:val="18"/>
                <w:szCs w:val="18"/>
              </w:rPr>
              <mc:AlternateContent>
                <mc:Choice Requires="wps">
                  <w:drawing>
                    <wp:anchor distT="0" distB="0" distL="114300" distR="114300" simplePos="0" relativeHeight="251692032" behindDoc="0" locked="0" layoutInCell="1" allowOverlap="1" wp14:anchorId="7BDE418B" wp14:editId="18856856">
                      <wp:simplePos x="0" y="0"/>
                      <wp:positionH relativeFrom="column">
                        <wp:posOffset>4602480</wp:posOffset>
                      </wp:positionH>
                      <wp:positionV relativeFrom="paragraph">
                        <wp:posOffset>464185</wp:posOffset>
                      </wp:positionV>
                      <wp:extent cx="1507490" cy="443230"/>
                      <wp:effectExtent l="38100" t="171450" r="35560" b="166370"/>
                      <wp:wrapNone/>
                      <wp:docPr id="4" name="Rechteck 4"/>
                      <wp:cNvGraphicFramePr/>
                      <a:graphic xmlns:a="http://schemas.openxmlformats.org/drawingml/2006/main">
                        <a:graphicData uri="http://schemas.microsoft.com/office/word/2010/wordprocessingShape">
                          <wps:wsp>
                            <wps:cNvSpPr/>
                            <wps:spPr>
                              <a:xfrm rot="20854106">
                                <a:off x="0" y="0"/>
                                <a:ext cx="1507490" cy="44323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0638" w:rsidRPr="00AE0638" w:rsidRDefault="00AE0638" w:rsidP="00AE0638">
                                  <w:pPr>
                                    <w:spacing w:before="0"/>
                                    <w:jc w:val="center"/>
                                    <w:rPr>
                                      <w:b/>
                                      <w:color w:val="000000" w:themeColor="text1"/>
                                      <w:sz w:val="20"/>
                                    </w:rPr>
                                  </w:pPr>
                                  <w:r w:rsidRPr="00AE0638">
                                    <w:rPr>
                                      <w:b/>
                                      <w:color w:val="000000" w:themeColor="text1"/>
                                      <w:sz w:val="20"/>
                                      <w:highlight w:val="yellow"/>
                                    </w:rPr>
                                    <w:t>Bestätigungsvermerk künftig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418B" id="Rechteck 4" o:spid="_x0000_s1028" style="position:absolute;margin-left:362.4pt;margin-top:36.55pt;width:118.7pt;height:34.9pt;rotation:-814715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" fillcolor="yellow" stroked="f" strokeweight="2pt">
                      <v:textbox>
                        <w:txbxContent>
                          <w:p w:rsidR="00AE0638" w:rsidRPr="00AE0638" w:rsidRDefault="00AE0638" w:rsidP="00AE0638">
                            <w:pPr>
                              <w:spacing w:before="0"/>
                              <w:jc w:val="center"/>
                              <w:rPr>
                                <w:b/>
                                <w:color w:val="000000" w:themeColor="text1"/>
                                <w:sz w:val="20"/>
                              </w:rPr>
                            </w:pPr>
                            <w:r w:rsidRPr="00AE0638">
                              <w:rPr>
                                <w:b/>
                                <w:color w:val="000000" w:themeColor="text1"/>
                                <w:sz w:val="20"/>
                                <w:highlight w:val="yellow"/>
                              </w:rPr>
                              <w:t>Bestätigungsvermerk künftig</w:t>
                            </w:r>
                          </w:p>
                        </w:txbxContent>
                      </v:textbox>
                    </v:rect>
                  </w:pict>
                </mc:Fallback>
              </mc:AlternateContent>
            </w:r>
            <w:r w:rsidRPr="00AE0638">
              <w:rPr>
                <w:rFonts w:ascii="Century Gothic" w:hAnsi="Century Gothic"/>
                <w:color w:val="00B0F0"/>
              </w:rPr>
              <w:t>Der Bestätigungsvermerk 2024 mit formale</w:t>
            </w:r>
            <w:r w:rsidR="0089738A">
              <w:rPr>
                <w:rFonts w:ascii="Century Gothic" w:hAnsi="Century Gothic"/>
                <w:color w:val="00B0F0"/>
              </w:rPr>
              <w:t>n</w:t>
            </w:r>
            <w:r w:rsidRPr="00AE0638">
              <w:rPr>
                <w:rFonts w:ascii="Century Gothic" w:hAnsi="Century Gothic"/>
                <w:color w:val="00B0F0"/>
              </w:rPr>
              <w:t xml:space="preserve"> Formulierungsanpassungen</w:t>
            </w:r>
          </w:p>
        </w:tc>
        <w:tc>
          <w:tcPr>
            <w:tcW w:w="325" w:type="dxa"/>
            <w:shd w:val="clear" w:color="auto" w:fill="CCECFF"/>
            <w:textDirection w:val="btLr"/>
          </w:tcPr>
          <w:p w:rsidR="00AE0638" w:rsidRPr="001D6478" w:rsidRDefault="00AE0638" w:rsidP="00A13086">
            <w:pPr>
              <w:pStyle w:val="berschrift1"/>
              <w:numPr>
                <w:ilvl w:val="0"/>
                <w:numId w:val="0"/>
              </w:numPr>
              <w:ind w:left="709" w:hanging="709"/>
              <w:jc w:val="center"/>
              <w:rPr>
                <w:rFonts w:ascii="Century Gothic" w:hAnsi="Century Gothic"/>
                <w:color w:val="00B0F0"/>
              </w:rPr>
            </w:pPr>
            <w:r>
              <w:rPr>
                <w:rFonts w:ascii="Century Gothic" w:hAnsi="Century Gothic"/>
                <w:b w:val="0"/>
                <w:color w:val="FF0000"/>
                <w:sz w:val="12"/>
                <w:szCs w:val="12"/>
              </w:rPr>
              <w:t>03/2025</w:t>
            </w:r>
          </w:p>
        </w:tc>
      </w:tr>
      <w:tr w:rsidR="00BB3D0D" w:rsidRPr="00353D17" w:rsidTr="00617F68">
        <w:trPr>
          <w:cantSplit/>
          <w:trHeight w:val="19"/>
        </w:trPr>
        <w:tc>
          <w:tcPr>
            <w:tcW w:w="20879" w:type="dxa"/>
            <w:gridSpan w:val="9"/>
            <w:shd w:val="clear" w:color="auto" w:fill="auto"/>
            <w:tcMar>
              <w:top w:w="113" w:type="dxa"/>
              <w:bottom w:w="113" w:type="dxa"/>
            </w:tcMar>
            <w:vAlign w:val="center"/>
          </w:tcPr>
          <w:p w:rsidR="00BB3D0D" w:rsidRPr="00353D17" w:rsidRDefault="00BB3D0D" w:rsidP="00617F68">
            <w:pPr>
              <w:pStyle w:val="berschrift1"/>
              <w:numPr>
                <w:ilvl w:val="0"/>
                <w:numId w:val="0"/>
              </w:numPr>
              <w:ind w:left="709" w:hanging="709"/>
              <w:jc w:val="center"/>
              <w:rPr>
                <w:rFonts w:ascii="Century Gothic" w:hAnsi="Century Gothic"/>
                <w:b w:val="0"/>
                <w:color w:val="FF0000"/>
                <w:sz w:val="2"/>
                <w:szCs w:val="2"/>
              </w:rPr>
            </w:pPr>
          </w:p>
        </w:tc>
      </w:tr>
      <w:tr w:rsidR="00BB3D0D" w:rsidRPr="00000127" w:rsidTr="00617F68">
        <w:tblPrEx>
          <w:shd w:val="clear" w:color="auto" w:fill="auto"/>
        </w:tblPrEx>
        <w:tc>
          <w:tcPr>
            <w:tcW w:w="567" w:type="dxa"/>
            <w:vAlign w:val="center"/>
          </w:tcPr>
          <w:p w:rsidR="00BB3D0D" w:rsidRPr="00000127" w:rsidRDefault="00BB3D0D" w:rsidP="00617F68">
            <w:pPr>
              <w:jc w:val="left"/>
              <w:rPr>
                <w:sz w:val="18"/>
                <w:szCs w:val="18"/>
              </w:rPr>
            </w:pPr>
            <w:r w:rsidRPr="00000127">
              <w:rPr>
                <w:sz w:val="18"/>
                <w:szCs w:val="18"/>
              </w:rPr>
              <w:t>TZ</w:t>
            </w:r>
          </w:p>
        </w:tc>
        <w:tc>
          <w:tcPr>
            <w:tcW w:w="9461" w:type="dxa"/>
            <w:gridSpan w:val="2"/>
            <w:vAlign w:val="center"/>
          </w:tcPr>
          <w:p w:rsidR="00BB3D0D" w:rsidRPr="00000127" w:rsidRDefault="00AE0638" w:rsidP="00617F68">
            <w:pPr>
              <w:jc w:val="left"/>
              <w:rPr>
                <w:sz w:val="18"/>
                <w:szCs w:val="18"/>
              </w:rPr>
            </w:pPr>
            <w:r w:rsidRPr="00AE0638">
              <w:rPr>
                <w:noProof/>
                <w:sz w:val="18"/>
                <w:szCs w:val="18"/>
              </w:rPr>
              <mc:AlternateContent>
                <mc:Choice Requires="wps">
                  <w:drawing>
                    <wp:anchor distT="0" distB="0" distL="114300" distR="114300" simplePos="0" relativeHeight="251697152" behindDoc="0" locked="0" layoutInCell="1" allowOverlap="1" wp14:anchorId="6EE0A6EE" wp14:editId="3B70FE22">
                      <wp:simplePos x="0" y="0"/>
                      <wp:positionH relativeFrom="column">
                        <wp:posOffset>4431665</wp:posOffset>
                      </wp:positionH>
                      <wp:positionV relativeFrom="paragraph">
                        <wp:posOffset>-326390</wp:posOffset>
                      </wp:positionV>
                      <wp:extent cx="1507490" cy="443230"/>
                      <wp:effectExtent l="38100" t="171450" r="35560" b="166370"/>
                      <wp:wrapNone/>
                      <wp:docPr id="7" name="Rechteck 7"/>
                      <wp:cNvGraphicFramePr/>
                      <a:graphic xmlns:a="http://schemas.openxmlformats.org/drawingml/2006/main">
                        <a:graphicData uri="http://schemas.microsoft.com/office/word/2010/wordprocessingShape">
                          <wps:wsp>
                            <wps:cNvSpPr/>
                            <wps:spPr>
                              <a:xfrm rot="20854106">
                                <a:off x="0" y="0"/>
                                <a:ext cx="1507490" cy="44323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0638" w:rsidRPr="00AE0638" w:rsidRDefault="00AE0638" w:rsidP="00AE0638">
                                  <w:pPr>
                                    <w:spacing w:before="0"/>
                                    <w:jc w:val="center"/>
                                    <w:rPr>
                                      <w:b/>
                                      <w:color w:val="000000" w:themeColor="text1"/>
                                      <w:sz w:val="20"/>
                                    </w:rPr>
                                  </w:pPr>
                                  <w:r w:rsidRPr="00AE0638">
                                    <w:rPr>
                                      <w:b/>
                                      <w:color w:val="000000" w:themeColor="text1"/>
                                      <w:sz w:val="20"/>
                                      <w:highlight w:val="yellow"/>
                                    </w:rPr>
                                    <w:t xml:space="preserve">Bestätigungsvermerk </w:t>
                                  </w:r>
                                  <w:r w:rsidR="008B345D">
                                    <w:rPr>
                                      <w:b/>
                                      <w:color w:val="000000" w:themeColor="text1"/>
                                      <w:sz w:val="20"/>
                                      <w:highlight w:val="yellow"/>
                                    </w:rPr>
                                    <w:t>bisher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0A6EE" id="Rechteck 7" o:spid="_x0000_s1029" style="position:absolute;margin-left:348.95pt;margin-top:-25.7pt;width:118.7pt;height:34.9pt;rotation:-814715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" fillcolor="yellow" stroked="f" strokeweight="2pt">
                      <v:textbox>
                        <w:txbxContent>
                          <w:p w:rsidR="00AE0638" w:rsidRPr="00AE0638" w:rsidRDefault="00AE0638" w:rsidP="00AE0638">
                            <w:pPr>
                              <w:spacing w:before="0"/>
                              <w:jc w:val="center"/>
                              <w:rPr>
                                <w:b/>
                                <w:color w:val="000000" w:themeColor="text1"/>
                                <w:sz w:val="20"/>
                              </w:rPr>
                            </w:pPr>
                            <w:r w:rsidRPr="00AE0638">
                              <w:rPr>
                                <w:b/>
                                <w:color w:val="000000" w:themeColor="text1"/>
                                <w:sz w:val="20"/>
                                <w:highlight w:val="yellow"/>
                              </w:rPr>
                              <w:t xml:space="preserve">Bestätigungsvermerk </w:t>
                            </w:r>
                            <w:r w:rsidR="008B345D">
                              <w:rPr>
                                <w:b/>
                                <w:color w:val="000000" w:themeColor="text1"/>
                                <w:sz w:val="20"/>
                                <w:highlight w:val="yellow"/>
                              </w:rPr>
                              <w:t>bisher</w:t>
                            </w:r>
                          </w:p>
                        </w:txbxContent>
                      </v:textbox>
                    </v:rect>
                  </w:pict>
                </mc:Fallback>
              </mc:AlternateContent>
            </w:r>
          </w:p>
        </w:tc>
        <w:tc>
          <w:tcPr>
            <w:tcW w:w="846" w:type="dxa"/>
            <w:gridSpan w:val="2"/>
            <w:vAlign w:val="center"/>
          </w:tcPr>
          <w:p w:rsidR="00BB3D0D" w:rsidRPr="0082392E" w:rsidRDefault="00BB3D0D" w:rsidP="00617F68">
            <w:pPr>
              <w:jc w:val="left"/>
              <w:rPr>
                <w:sz w:val="20"/>
              </w:rPr>
            </w:pPr>
          </w:p>
        </w:tc>
        <w:tc>
          <w:tcPr>
            <w:tcW w:w="566" w:type="dxa"/>
            <w:gridSpan w:val="2"/>
            <w:vAlign w:val="center"/>
          </w:tcPr>
          <w:p w:rsidR="00BB3D0D" w:rsidRPr="00000127" w:rsidRDefault="00BB3D0D" w:rsidP="00617F68">
            <w:pPr>
              <w:jc w:val="left"/>
              <w:rPr>
                <w:sz w:val="18"/>
                <w:szCs w:val="18"/>
              </w:rPr>
            </w:pPr>
            <w:r w:rsidRPr="00000127">
              <w:rPr>
                <w:sz w:val="18"/>
                <w:szCs w:val="18"/>
              </w:rPr>
              <w:t>TZ</w:t>
            </w:r>
          </w:p>
        </w:tc>
        <w:tc>
          <w:tcPr>
            <w:tcW w:w="9439" w:type="dxa"/>
            <w:gridSpan w:val="2"/>
            <w:vAlign w:val="center"/>
          </w:tcPr>
          <w:p w:rsidR="00BB3D0D" w:rsidRPr="00000127" w:rsidRDefault="00BB3D0D" w:rsidP="00617F68">
            <w:pPr>
              <w:jc w:val="left"/>
              <w:rPr>
                <w:sz w:val="18"/>
                <w:szCs w:val="18"/>
              </w:rPr>
            </w:pP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1</w:t>
            </w:r>
            <w:r w:rsidR="00567D39">
              <w:rPr>
                <w:sz w:val="18"/>
                <w:szCs w:val="18"/>
              </w:rPr>
              <w:t>4</w:t>
            </w:r>
          </w:p>
        </w:tc>
        <w:tc>
          <w:tcPr>
            <w:tcW w:w="9461" w:type="dxa"/>
            <w:gridSpan w:val="2"/>
            <w:vAlign w:val="center"/>
          </w:tcPr>
          <w:p w:rsidR="007D37A7" w:rsidRPr="00000127" w:rsidRDefault="007D37A7" w:rsidP="00117CE9">
            <w:pPr>
              <w:spacing w:before="0"/>
              <w:contextualSpacing/>
              <w:rPr>
                <w:i/>
                <w:sz w:val="18"/>
                <w:szCs w:val="18"/>
              </w:rPr>
            </w:pPr>
            <w:r w:rsidRPr="00000127">
              <w:rPr>
                <w:i/>
                <w:sz w:val="18"/>
                <w:szCs w:val="18"/>
              </w:rPr>
              <w:t>Bei der Aufstellung des Jahresabschlusses sind die gesetzlichen Vertreter dafür verantwortlich, die Fähigkeit der Gesellschaft zur Fortführung der Unternehmenstätigkeit zu beurteilen. Des Weiteren haben sie die Verantwortung, Sachverhalte in Zusammenhang mit der Fortführung der Unternehmenstätigkeit, sofern einschlägig, anzugeben. Darüber hinaus sind sie dafür verantwortlich, auf der Grundlage des Rechnungslegungsgrundsatzes der Fortführung der Unternehmenstätigkeit zu bilanzieren, sofern dem nicht tatsächliche oder rechtliche Gegebenheiten entgegenstehen.</w:t>
            </w:r>
          </w:p>
        </w:tc>
        <w:tc>
          <w:tcPr>
            <w:tcW w:w="846" w:type="dxa"/>
            <w:gridSpan w:val="2"/>
            <w:vAlign w:val="center"/>
          </w:tcPr>
          <w:p w:rsidR="007D37A7" w:rsidRPr="0082392E" w:rsidRDefault="007D37A7" w:rsidP="00117CE9">
            <w:pPr>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1</w:t>
            </w:r>
            <w:r w:rsidR="00567D39">
              <w:rPr>
                <w:sz w:val="18"/>
                <w:szCs w:val="18"/>
              </w:rPr>
              <w:t>4</w:t>
            </w:r>
          </w:p>
        </w:tc>
        <w:tc>
          <w:tcPr>
            <w:tcW w:w="9439" w:type="dxa"/>
            <w:gridSpan w:val="2"/>
            <w:vAlign w:val="center"/>
          </w:tcPr>
          <w:p w:rsidR="007D37A7" w:rsidRPr="00000127" w:rsidRDefault="007D37A7" w:rsidP="00117CE9">
            <w:pPr>
              <w:spacing w:before="0"/>
              <w:contextualSpacing/>
              <w:rPr>
                <w:i/>
                <w:sz w:val="18"/>
                <w:szCs w:val="18"/>
              </w:rPr>
            </w:pPr>
            <w:r w:rsidRPr="00000127">
              <w:rPr>
                <w:i/>
                <w:sz w:val="18"/>
                <w:szCs w:val="18"/>
              </w:rPr>
              <w:t>Bei der Aufstellung des Jahresabschlusses sind die gesetzlichen Vertreter dafür verantwortlich, die Fähigkeit der Gesellschaft zur Fortführung der Unternehmenstätigkeit zu beurteilen. Des Weiteren haben sie die Verantwortung, Sachverhalte in Zusammenhang mit der Fortführung der Unternehmenstätigkeit, sofern einschlägig, anzugeben. Darüber hinaus sind sie dafür verantwortlich, auf der Grundlage des Rechnungslegungsgrundsatzes der Fortführung der Unternehmenstätigkeit zu bilanzieren, sofern dem nicht tatsächliche oder rechtliche Gegebenheiten entgegenstehen.</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1</w:t>
            </w:r>
            <w:r w:rsidR="00567D39">
              <w:rPr>
                <w:sz w:val="18"/>
                <w:szCs w:val="18"/>
              </w:rPr>
              <w:t>5</w:t>
            </w:r>
          </w:p>
        </w:tc>
        <w:tc>
          <w:tcPr>
            <w:tcW w:w="9461" w:type="dxa"/>
            <w:gridSpan w:val="2"/>
            <w:vAlign w:val="center"/>
          </w:tcPr>
          <w:p w:rsidR="007D37A7" w:rsidRPr="00000127" w:rsidRDefault="007D37A7" w:rsidP="00117CE9">
            <w:pPr>
              <w:spacing w:before="0"/>
              <w:contextualSpacing/>
              <w:rPr>
                <w:i/>
                <w:sz w:val="18"/>
                <w:szCs w:val="18"/>
              </w:rPr>
            </w:pPr>
            <w:r w:rsidRPr="00000127">
              <w:rPr>
                <w:i/>
                <w:sz w:val="18"/>
                <w:szCs w:val="18"/>
              </w:rPr>
              <w:t>Außerdem sind die gesetzlichen Vertreter verantwortlich für die Aufstellung des Lageberichts, der insgesamt ein zutreffendes Bild von der Lage der Gesellschaft vermittelt sowie in allen wesentlichen Belangen mit dem Jahresabschluss in Einklang steht, den deutschen gesetzlichen Vorschriften entspricht und die Chancen und Risiken der zukünftigen Entwicklung zutreffend darstellt. Ferner sind die gesetzlichen Vertreter verantwortlich für die Vorkehrungen und Maßnahmen (Systeme), die sie als notwendig erachtet haben, um die Aufstellung eines Lageberichts in Übereinstimmung mit den anzuwendenden deutschen gesetzlichen Vorschriften zu ermöglichen, und um ausreichende geeignete Nachweise für die Aussagen im Lagebericht erbringen zu können.</w:t>
            </w:r>
          </w:p>
        </w:tc>
        <w:tc>
          <w:tcPr>
            <w:tcW w:w="846" w:type="dxa"/>
            <w:gridSpan w:val="2"/>
            <w:vAlign w:val="center"/>
          </w:tcPr>
          <w:p w:rsidR="007D37A7" w:rsidRPr="0082392E" w:rsidRDefault="007D37A7" w:rsidP="00117CE9">
            <w:pPr>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1</w:t>
            </w:r>
            <w:r w:rsidR="00567D39">
              <w:rPr>
                <w:sz w:val="18"/>
                <w:szCs w:val="18"/>
              </w:rPr>
              <w:t>5</w:t>
            </w:r>
          </w:p>
        </w:tc>
        <w:tc>
          <w:tcPr>
            <w:tcW w:w="9439" w:type="dxa"/>
            <w:gridSpan w:val="2"/>
            <w:vAlign w:val="center"/>
          </w:tcPr>
          <w:p w:rsidR="007D37A7" w:rsidRPr="00000127" w:rsidRDefault="007D37A7" w:rsidP="00117CE9">
            <w:pPr>
              <w:spacing w:before="0"/>
              <w:contextualSpacing/>
              <w:rPr>
                <w:i/>
                <w:sz w:val="18"/>
                <w:szCs w:val="18"/>
              </w:rPr>
            </w:pPr>
            <w:r w:rsidRPr="00000127">
              <w:rPr>
                <w:i/>
                <w:sz w:val="18"/>
                <w:szCs w:val="18"/>
              </w:rPr>
              <w:t>Außerdem sind die gesetzlichen Vertreter verantwortlich für die Aufstellung des Lageberichts, der insgesamt ein zutreffendes Bild von der Lage der Gesellschaft vermittelt sowie in allen wesentlichen Belangen mit dem Jahresabschluss in Einklang steht, den deutschen gesetzlichen Vorschriften entspricht und die Chancen und Risiken der zukünftigen Entwicklung zutreffend darstellt. Ferner sind die gesetzlichen Vertreter verantwortlich für die Vorkehrungen und Maßnahmen (Systeme), die sie als notwendig erachtet haben, um die Aufstellung eines Lageberichts in Übereinstimmung mit den anzuwendenden deutschen gesetzlichen Vorschriften zu ermöglichen, und um ausreichende geeignete Nachweise für die Aussagen im Lagebericht erbringen zu können.</w:t>
            </w:r>
          </w:p>
        </w:tc>
      </w:tr>
      <w:tr w:rsidR="007D37A7" w:rsidRPr="00000127" w:rsidTr="00567D39">
        <w:tblPrEx>
          <w:shd w:val="clear" w:color="auto" w:fill="auto"/>
        </w:tblPrEx>
        <w:tc>
          <w:tcPr>
            <w:tcW w:w="567" w:type="dxa"/>
            <w:vAlign w:val="center"/>
          </w:tcPr>
          <w:p w:rsidR="007D37A7" w:rsidRPr="00000127" w:rsidRDefault="007D37A7" w:rsidP="00567D39">
            <w:pPr>
              <w:spacing w:before="0"/>
              <w:jc w:val="left"/>
              <w:rPr>
                <w:sz w:val="18"/>
                <w:szCs w:val="18"/>
              </w:rPr>
            </w:pPr>
            <w:r w:rsidRPr="00000127">
              <w:rPr>
                <w:sz w:val="18"/>
                <w:szCs w:val="18"/>
              </w:rPr>
              <w:t>1</w:t>
            </w:r>
            <w:r w:rsidR="00567D39">
              <w:rPr>
                <w:sz w:val="18"/>
                <w:szCs w:val="18"/>
              </w:rPr>
              <w:t>6</w:t>
            </w:r>
          </w:p>
        </w:tc>
        <w:tc>
          <w:tcPr>
            <w:tcW w:w="9461" w:type="dxa"/>
            <w:gridSpan w:val="2"/>
            <w:vAlign w:val="center"/>
          </w:tcPr>
          <w:p w:rsidR="007D37A7" w:rsidRPr="00000127" w:rsidRDefault="007D37A7" w:rsidP="00117CE9">
            <w:pPr>
              <w:spacing w:before="0"/>
              <w:contextualSpacing/>
              <w:rPr>
                <w:b/>
                <w:i/>
                <w:sz w:val="18"/>
                <w:szCs w:val="18"/>
              </w:rPr>
            </w:pPr>
            <w:r w:rsidRPr="00000127">
              <w:rPr>
                <w:b/>
                <w:i/>
                <w:sz w:val="18"/>
                <w:szCs w:val="18"/>
              </w:rPr>
              <w:t>Verantwortung des Abschlussprüfers für die Prüfung des Jahresabschlusses und des Lageberichts</w:t>
            </w:r>
          </w:p>
        </w:tc>
        <w:tc>
          <w:tcPr>
            <w:tcW w:w="846" w:type="dxa"/>
            <w:gridSpan w:val="2"/>
            <w:vAlign w:val="center"/>
          </w:tcPr>
          <w:p w:rsidR="007D37A7" w:rsidRPr="0082392E" w:rsidRDefault="007D37A7" w:rsidP="00117CE9">
            <w:pPr>
              <w:rPr>
                <w:sz w:val="20"/>
              </w:rPr>
            </w:pPr>
          </w:p>
        </w:tc>
        <w:tc>
          <w:tcPr>
            <w:tcW w:w="566" w:type="dxa"/>
            <w:gridSpan w:val="2"/>
            <w:vAlign w:val="center"/>
          </w:tcPr>
          <w:p w:rsidR="007D37A7" w:rsidRPr="00000127" w:rsidRDefault="007D37A7" w:rsidP="00567D39">
            <w:pPr>
              <w:spacing w:before="0"/>
              <w:jc w:val="left"/>
              <w:rPr>
                <w:sz w:val="18"/>
                <w:szCs w:val="18"/>
              </w:rPr>
            </w:pPr>
            <w:r w:rsidRPr="00000127">
              <w:rPr>
                <w:sz w:val="18"/>
                <w:szCs w:val="18"/>
              </w:rPr>
              <w:t>1</w:t>
            </w:r>
            <w:r w:rsidR="00567D39">
              <w:rPr>
                <w:sz w:val="18"/>
                <w:szCs w:val="18"/>
              </w:rPr>
              <w:t>6</w:t>
            </w:r>
          </w:p>
        </w:tc>
        <w:tc>
          <w:tcPr>
            <w:tcW w:w="9439" w:type="dxa"/>
            <w:gridSpan w:val="2"/>
            <w:vAlign w:val="center"/>
          </w:tcPr>
          <w:p w:rsidR="007D37A7" w:rsidRPr="00000127" w:rsidRDefault="007D37A7" w:rsidP="00117CE9">
            <w:pPr>
              <w:spacing w:before="0"/>
              <w:contextualSpacing/>
              <w:rPr>
                <w:b/>
                <w:i/>
                <w:sz w:val="18"/>
                <w:szCs w:val="18"/>
              </w:rPr>
            </w:pPr>
            <w:r w:rsidRPr="00000127">
              <w:rPr>
                <w:b/>
                <w:i/>
                <w:sz w:val="18"/>
                <w:szCs w:val="18"/>
              </w:rPr>
              <w:t>Verantwortung des Abschlussprüfers für die Prüfung des Jahresabschlusses und des Lageberichts</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1</w:t>
            </w:r>
            <w:r w:rsidR="00567D39">
              <w:rPr>
                <w:sz w:val="18"/>
                <w:szCs w:val="18"/>
              </w:rPr>
              <w:t>7</w:t>
            </w:r>
          </w:p>
        </w:tc>
        <w:tc>
          <w:tcPr>
            <w:tcW w:w="9461" w:type="dxa"/>
            <w:gridSpan w:val="2"/>
            <w:vAlign w:val="center"/>
          </w:tcPr>
          <w:p w:rsidR="007D37A7" w:rsidRPr="00000127" w:rsidRDefault="007D37A7" w:rsidP="00117CE9">
            <w:pPr>
              <w:spacing w:before="0"/>
              <w:rPr>
                <w:i/>
                <w:sz w:val="18"/>
                <w:szCs w:val="18"/>
              </w:rPr>
            </w:pPr>
            <w:r w:rsidRPr="00000127">
              <w:rPr>
                <w:i/>
                <w:sz w:val="18"/>
                <w:szCs w:val="18"/>
              </w:rPr>
              <w:t>Unsere Zielsetzung ist, hinreichende Sicherheit darüber zu erlangen, ob der Jahresabschluss als Ganzes frei von wesentlichen falschen Darstellungen aufgrund von dolosen Handlungen oder Irrtümern  ist, und ob der Lagebericht insgesamt ein zutreffendes Bild von der Lage der Gesellschaft vermittelt sowie in allen wesentlichen Belangen mit dem Jahresabschluss sowie mit den bei der Prüfung gewonnenen Erkenntnissen in Einklang steht, den deutschen gesetzlichen Vorschriften entspricht und die Chancen und Risiken der zukünftigen Entwicklung zutreffend darstellt, sowie einen Bestätigungsvermerk zu erteilen, der unsere Prüfungsurteile zum Jahresabschluss und zum Lagebericht beinhaltet.</w:t>
            </w:r>
          </w:p>
        </w:tc>
        <w:tc>
          <w:tcPr>
            <w:tcW w:w="846" w:type="dxa"/>
            <w:gridSpan w:val="2"/>
            <w:vAlign w:val="center"/>
          </w:tcPr>
          <w:p w:rsidR="007D37A7" w:rsidRPr="0082392E" w:rsidRDefault="007D37A7" w:rsidP="00117CE9">
            <w:pPr>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1</w:t>
            </w:r>
            <w:r w:rsidR="00567D39">
              <w:rPr>
                <w:sz w:val="18"/>
                <w:szCs w:val="18"/>
              </w:rPr>
              <w:t>7</w:t>
            </w:r>
          </w:p>
        </w:tc>
        <w:tc>
          <w:tcPr>
            <w:tcW w:w="9439" w:type="dxa"/>
            <w:gridSpan w:val="2"/>
            <w:vAlign w:val="center"/>
          </w:tcPr>
          <w:p w:rsidR="007D37A7" w:rsidRPr="00000127" w:rsidRDefault="007D37A7" w:rsidP="00117CE9">
            <w:pPr>
              <w:spacing w:before="0"/>
              <w:rPr>
                <w:i/>
                <w:sz w:val="18"/>
                <w:szCs w:val="18"/>
              </w:rPr>
            </w:pPr>
            <w:r w:rsidRPr="00000127">
              <w:rPr>
                <w:i/>
                <w:sz w:val="18"/>
                <w:szCs w:val="18"/>
              </w:rPr>
              <w:t>Unsere Zielsetzung ist, hinreichende Sicherheit darüber zu erlangen, ob der Jahresabschluss als Ganzes frei von wesentlichen falschen Darstellungen aufgrund von dolosen Handlungen oder Irrtümern  ist, und ob der Lagebericht insgesamt ein zutreffendes Bild von der Lage der Gesellschaft vermittelt sowie in allen wesentlichen Belangen mit dem Jahresabschluss sowie mit den bei der Prüfung gewonnenen Erkenntnissen in Einklang steht, den deutschen gesetzlichen Vorschriften entspricht und die Chancen und Risiken der zukünftigen Entwicklung zutreffend darstellt, sowie einen Bestätigungsvermerk zu erteilen, der unsere Prüfungsurteile zum Jahresabschluss und zum Lagebericht beinhaltet.</w:t>
            </w:r>
          </w:p>
        </w:tc>
      </w:tr>
      <w:tr w:rsidR="007D37A7" w:rsidRPr="00000127" w:rsidTr="00567D39">
        <w:tblPrEx>
          <w:shd w:val="clear" w:color="auto" w:fill="auto"/>
        </w:tblPrEx>
        <w:tc>
          <w:tcPr>
            <w:tcW w:w="567" w:type="dxa"/>
          </w:tcPr>
          <w:p w:rsidR="007D37A7" w:rsidRPr="00000127" w:rsidRDefault="007D37A7" w:rsidP="00567D39">
            <w:pPr>
              <w:spacing w:before="0"/>
              <w:jc w:val="left"/>
              <w:rPr>
                <w:sz w:val="18"/>
                <w:szCs w:val="18"/>
              </w:rPr>
            </w:pPr>
            <w:r w:rsidRPr="00000127">
              <w:rPr>
                <w:sz w:val="18"/>
                <w:szCs w:val="18"/>
              </w:rPr>
              <w:t>1</w:t>
            </w:r>
            <w:r w:rsidR="00567D39">
              <w:rPr>
                <w:sz w:val="18"/>
                <w:szCs w:val="18"/>
              </w:rPr>
              <w:t>8</w:t>
            </w:r>
          </w:p>
        </w:tc>
        <w:tc>
          <w:tcPr>
            <w:tcW w:w="9461" w:type="dxa"/>
            <w:gridSpan w:val="2"/>
            <w:vAlign w:val="center"/>
          </w:tcPr>
          <w:p w:rsidR="007D37A7" w:rsidRPr="00000127" w:rsidRDefault="007D37A7" w:rsidP="00117CE9">
            <w:pPr>
              <w:spacing w:before="0"/>
              <w:contextualSpacing/>
              <w:rPr>
                <w:i/>
                <w:sz w:val="18"/>
                <w:szCs w:val="18"/>
              </w:rPr>
            </w:pPr>
            <w:r w:rsidRPr="00000127">
              <w:rPr>
                <w:i/>
                <w:sz w:val="18"/>
                <w:szCs w:val="18"/>
              </w:rPr>
              <w:t>Hinreichende Sicherheit ist ein hohes Maß an Sicherheit, aber keine Garantie dafür, dass eine in Übereinstimmung mit § 317 HGB unter Beachtung der vom Institut der Wirtschaftsprüfer (IDW) festgestellten deutschen Grundsätze ordnungsmäßiger Abschlussprüfung durchgeführte Prüfung eine wesentliche falsche Darstellung stets aufdeckt. Falsche Darstellungen können aus dolosen Handlungen oder Irrtümern resultieren und werden als wesentlich angesehen, wenn vernünftigerweise erwartet werden könnte, dass sie einzeln oder insgesamt die auf der Grundlage dieses Jahresabschlusses und Lageberichts getroffenen wirtschaftlichen Entscheidungen von Adressaten beeinflussen.</w:t>
            </w:r>
          </w:p>
        </w:tc>
        <w:tc>
          <w:tcPr>
            <w:tcW w:w="846" w:type="dxa"/>
            <w:gridSpan w:val="2"/>
            <w:vAlign w:val="center"/>
          </w:tcPr>
          <w:p w:rsidR="007D37A7" w:rsidRPr="0082392E" w:rsidRDefault="007D37A7" w:rsidP="00117CE9">
            <w:pPr>
              <w:rPr>
                <w:sz w:val="20"/>
              </w:rPr>
            </w:pPr>
          </w:p>
        </w:tc>
        <w:tc>
          <w:tcPr>
            <w:tcW w:w="566" w:type="dxa"/>
            <w:gridSpan w:val="2"/>
          </w:tcPr>
          <w:p w:rsidR="007D37A7" w:rsidRPr="00000127" w:rsidRDefault="007D37A7" w:rsidP="00567D39">
            <w:pPr>
              <w:spacing w:before="0"/>
              <w:jc w:val="left"/>
              <w:rPr>
                <w:sz w:val="18"/>
                <w:szCs w:val="18"/>
              </w:rPr>
            </w:pPr>
            <w:r w:rsidRPr="00000127">
              <w:rPr>
                <w:sz w:val="18"/>
                <w:szCs w:val="18"/>
              </w:rPr>
              <w:t>1</w:t>
            </w:r>
            <w:r w:rsidR="00567D39">
              <w:rPr>
                <w:sz w:val="18"/>
                <w:szCs w:val="18"/>
              </w:rPr>
              <w:t>8</w:t>
            </w:r>
          </w:p>
        </w:tc>
        <w:tc>
          <w:tcPr>
            <w:tcW w:w="9439" w:type="dxa"/>
            <w:gridSpan w:val="2"/>
            <w:vAlign w:val="center"/>
          </w:tcPr>
          <w:p w:rsidR="007D37A7" w:rsidRPr="00000127" w:rsidRDefault="007D37A7" w:rsidP="00117CE9">
            <w:pPr>
              <w:spacing w:before="0"/>
              <w:contextualSpacing/>
              <w:rPr>
                <w:i/>
                <w:sz w:val="18"/>
                <w:szCs w:val="18"/>
              </w:rPr>
            </w:pPr>
            <w:r w:rsidRPr="00000127">
              <w:rPr>
                <w:i/>
                <w:sz w:val="18"/>
                <w:szCs w:val="18"/>
              </w:rPr>
              <w:t>Hinreichende Sicherheit ist ein hohes Maß an Sicherheit, aber keine Garantie dafür, dass eine in Übereinstimmung mit § 317 HGB unter Beachtung der vom Institut der Wirtschaftsprüfer (IDW) festgestellten deutschen Grundsätze ordnungsmäßiger Abschlussprüfung durchgeführte Prüfung eine wesentliche falsche Darstellung stets aufdeckt. Falsche Darstellungen können aus dolosen Handlungen oder Irrtümern resultieren und werden als wesentlich angesehen, wenn vernünftigerweise erwartet werden könnte, dass sie einzeln oder insgesamt die auf der Grundlage dieses Jahresabschlusses und Lageberichts getroffenen wirtschaftlichen Entscheidungen von Adressaten beeinflussen.</w:t>
            </w:r>
          </w:p>
        </w:tc>
      </w:tr>
      <w:tr w:rsidR="007D37A7" w:rsidRPr="0082392E"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567D39" w:rsidP="00567D39">
            <w:pPr>
              <w:spacing w:before="0"/>
              <w:jc w:val="left"/>
              <w:rPr>
                <w:sz w:val="18"/>
                <w:szCs w:val="18"/>
              </w:rPr>
            </w:pPr>
            <w:r>
              <w:rPr>
                <w:sz w:val="18"/>
                <w:szCs w:val="18"/>
              </w:rPr>
              <w:t>19</w:t>
            </w:r>
          </w:p>
        </w:tc>
        <w:tc>
          <w:tcPr>
            <w:tcW w:w="9461" w:type="dxa"/>
            <w:gridSpan w:val="2"/>
            <w:tcBorders>
              <w:top w:val="nil"/>
              <w:left w:val="nil"/>
              <w:bottom w:val="nil"/>
              <w:right w:val="nil"/>
            </w:tcBorders>
          </w:tcPr>
          <w:p w:rsidR="007D37A7" w:rsidRPr="00353D17" w:rsidRDefault="007D37A7" w:rsidP="00117CE9">
            <w:pPr>
              <w:spacing w:before="0"/>
              <w:rPr>
                <w:i/>
                <w:sz w:val="18"/>
                <w:szCs w:val="18"/>
              </w:rPr>
            </w:pPr>
            <w:r w:rsidRPr="00353D17">
              <w:rPr>
                <w:i/>
                <w:sz w:val="18"/>
                <w:szCs w:val="18"/>
              </w:rPr>
              <w:t>Während der Prüfung üben wir pflichtgemäßes Ermessen aus und bewahren eine kritische Grundhaltung. Darüber hinaus</w:t>
            </w:r>
          </w:p>
        </w:tc>
        <w:tc>
          <w:tcPr>
            <w:tcW w:w="846" w:type="dxa"/>
            <w:gridSpan w:val="2"/>
            <w:tcBorders>
              <w:top w:val="nil"/>
              <w:left w:val="nil"/>
              <w:bottom w:val="nil"/>
              <w:right w:val="nil"/>
            </w:tcBorders>
            <w:vAlign w:val="center"/>
          </w:tcPr>
          <w:p w:rsidR="007D37A7" w:rsidRPr="0082392E" w:rsidRDefault="007D37A7" w:rsidP="00117CE9">
            <w:pPr>
              <w:rPr>
                <w:sz w:val="20"/>
              </w:rPr>
            </w:pPr>
          </w:p>
        </w:tc>
        <w:tc>
          <w:tcPr>
            <w:tcW w:w="566" w:type="dxa"/>
            <w:gridSpan w:val="2"/>
            <w:tcBorders>
              <w:top w:val="nil"/>
              <w:left w:val="nil"/>
              <w:bottom w:val="nil"/>
              <w:right w:val="nil"/>
            </w:tcBorders>
          </w:tcPr>
          <w:p w:rsidR="007D37A7" w:rsidRPr="00353D17" w:rsidRDefault="00567D39" w:rsidP="00567D39">
            <w:pPr>
              <w:spacing w:before="0"/>
              <w:jc w:val="left"/>
              <w:rPr>
                <w:sz w:val="18"/>
                <w:szCs w:val="18"/>
              </w:rPr>
            </w:pPr>
            <w:r>
              <w:rPr>
                <w:sz w:val="18"/>
                <w:szCs w:val="18"/>
              </w:rPr>
              <w:t>19</w:t>
            </w:r>
          </w:p>
        </w:tc>
        <w:tc>
          <w:tcPr>
            <w:tcW w:w="9439" w:type="dxa"/>
            <w:gridSpan w:val="2"/>
            <w:tcBorders>
              <w:top w:val="nil"/>
              <w:left w:val="nil"/>
              <w:bottom w:val="nil"/>
              <w:right w:val="nil"/>
            </w:tcBorders>
          </w:tcPr>
          <w:p w:rsidR="007D37A7" w:rsidRPr="00353D17" w:rsidRDefault="007D37A7" w:rsidP="00117CE9">
            <w:pPr>
              <w:spacing w:before="0"/>
              <w:rPr>
                <w:i/>
                <w:sz w:val="18"/>
                <w:szCs w:val="18"/>
              </w:rPr>
            </w:pPr>
            <w:r w:rsidRPr="00353D17">
              <w:rPr>
                <w:i/>
                <w:sz w:val="18"/>
                <w:szCs w:val="18"/>
              </w:rPr>
              <w:t>Während der Prüfung üben wir pflichtgemäßes Ermessen aus und bewahren eine kritische Grundhaltung. Darüber hinaus</w:t>
            </w:r>
          </w:p>
        </w:tc>
      </w:tr>
      <w:tr w:rsidR="007D37A7" w:rsidRPr="0082392E"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7D37A7" w:rsidP="00567D39">
            <w:pPr>
              <w:spacing w:before="0"/>
              <w:jc w:val="left"/>
              <w:rPr>
                <w:sz w:val="18"/>
                <w:szCs w:val="18"/>
              </w:rPr>
            </w:pPr>
            <w:r w:rsidRPr="00353D17">
              <w:rPr>
                <w:sz w:val="18"/>
                <w:szCs w:val="18"/>
              </w:rPr>
              <w:t>2</w:t>
            </w:r>
            <w:r w:rsidR="00567D39">
              <w:rPr>
                <w:sz w:val="18"/>
                <w:szCs w:val="18"/>
              </w:rPr>
              <w:t>0</w:t>
            </w:r>
          </w:p>
        </w:tc>
        <w:tc>
          <w:tcPr>
            <w:tcW w:w="9461" w:type="dxa"/>
            <w:gridSpan w:val="2"/>
            <w:tcBorders>
              <w:top w:val="nil"/>
              <w:left w:val="nil"/>
              <w:bottom w:val="nil"/>
              <w:right w:val="nil"/>
            </w:tcBorders>
          </w:tcPr>
          <w:p w:rsidR="007D37A7" w:rsidRPr="00353D17" w:rsidRDefault="007D37A7" w:rsidP="00117CE9">
            <w:pPr>
              <w:pStyle w:val="Listenabsatz"/>
              <w:numPr>
                <w:ilvl w:val="0"/>
                <w:numId w:val="18"/>
              </w:numPr>
              <w:spacing w:before="0"/>
              <w:ind w:left="461" w:hanging="425"/>
              <w:rPr>
                <w:i/>
                <w:sz w:val="18"/>
                <w:szCs w:val="18"/>
              </w:rPr>
            </w:pPr>
            <w:r w:rsidRPr="00353D17">
              <w:rPr>
                <w:i/>
                <w:sz w:val="18"/>
                <w:szCs w:val="18"/>
              </w:rPr>
              <w:t xml:space="preserve">identifizieren und beurteilen wir die Risiken wesentlicher falscher Darstellungen im Jahresabschluss und im Lagebericht aufgrund von dolosen Handlungen oder Irrtümern, planen und führen Prüfungshandlungen als Reaktion auf diese Risiken durch sowie erlangen Prüfungsnachweise, die ausreichend und geeignet sind, um als Grundlage für unsere Prüfungsurteile zu dienen. Das Risiko, dass aus dolosen Handlungen resultierende wesentliche falsche </w:t>
            </w:r>
            <w:r w:rsidRPr="00353D17">
              <w:rPr>
                <w:b/>
                <w:i/>
                <w:sz w:val="18"/>
                <w:szCs w:val="18"/>
              </w:rPr>
              <w:t>Darstellung</w:t>
            </w:r>
            <w:r w:rsidR="00292A29" w:rsidRPr="00353D17">
              <w:rPr>
                <w:b/>
                <w:i/>
                <w:sz w:val="18"/>
                <w:szCs w:val="18"/>
              </w:rPr>
              <w:t>en</w:t>
            </w:r>
            <w:r w:rsidRPr="00353D17">
              <w:rPr>
                <w:i/>
                <w:sz w:val="18"/>
                <w:szCs w:val="18"/>
              </w:rPr>
              <w:t xml:space="preserve"> nicht aufgedeckt </w:t>
            </w:r>
            <w:r w:rsidR="00292A29" w:rsidRPr="00353D17">
              <w:rPr>
                <w:b/>
                <w:i/>
                <w:sz w:val="18"/>
                <w:szCs w:val="18"/>
              </w:rPr>
              <w:t>werden</w:t>
            </w:r>
            <w:r w:rsidRPr="00353D17">
              <w:rPr>
                <w:i/>
                <w:sz w:val="18"/>
                <w:szCs w:val="18"/>
              </w:rPr>
              <w:t>, ist höher als das Risiko, dass aus Irrtümern resultierende wesentliche falsche Darstellung</w:t>
            </w:r>
            <w:r w:rsidR="00FF1B02" w:rsidRPr="00353D17">
              <w:rPr>
                <w:b/>
                <w:i/>
                <w:sz w:val="18"/>
                <w:szCs w:val="18"/>
              </w:rPr>
              <w:t>en</w:t>
            </w:r>
            <w:r w:rsidRPr="00353D17">
              <w:rPr>
                <w:i/>
                <w:sz w:val="18"/>
                <w:szCs w:val="18"/>
              </w:rPr>
              <w:t xml:space="preserve"> nicht aufgedeckt </w:t>
            </w:r>
            <w:r w:rsidR="00FF1B02" w:rsidRPr="00353D17">
              <w:rPr>
                <w:b/>
                <w:i/>
                <w:sz w:val="18"/>
                <w:szCs w:val="18"/>
              </w:rPr>
              <w:t>werden</w:t>
            </w:r>
            <w:r w:rsidRPr="00353D17">
              <w:rPr>
                <w:i/>
                <w:sz w:val="18"/>
                <w:szCs w:val="18"/>
              </w:rPr>
              <w:t>, da dolose Handlungen kollusives Zusammenwirken, Fälschungen, beabsichtigte Unvollständigkeiten, irreführende Darstellungen bzw. das Außerkraftsetzen interner Kontrollen beinhalten können.</w:t>
            </w:r>
          </w:p>
        </w:tc>
        <w:tc>
          <w:tcPr>
            <w:tcW w:w="846" w:type="dxa"/>
            <w:gridSpan w:val="2"/>
            <w:tcBorders>
              <w:top w:val="nil"/>
              <w:left w:val="nil"/>
              <w:bottom w:val="nil"/>
              <w:right w:val="nil"/>
            </w:tcBorders>
            <w:vAlign w:val="center"/>
          </w:tcPr>
          <w:p w:rsidR="007D37A7" w:rsidRPr="0082392E" w:rsidRDefault="007D37A7" w:rsidP="00117CE9">
            <w:pPr>
              <w:rPr>
                <w:sz w:val="20"/>
              </w:rPr>
            </w:pPr>
          </w:p>
        </w:tc>
        <w:tc>
          <w:tcPr>
            <w:tcW w:w="566" w:type="dxa"/>
            <w:gridSpan w:val="2"/>
            <w:tcBorders>
              <w:top w:val="nil"/>
              <w:left w:val="nil"/>
              <w:bottom w:val="nil"/>
              <w:right w:val="nil"/>
            </w:tcBorders>
          </w:tcPr>
          <w:p w:rsidR="007D37A7" w:rsidRPr="00353D17" w:rsidRDefault="007D37A7" w:rsidP="00567D39">
            <w:pPr>
              <w:spacing w:before="0"/>
              <w:jc w:val="left"/>
              <w:rPr>
                <w:sz w:val="18"/>
                <w:szCs w:val="18"/>
              </w:rPr>
            </w:pPr>
            <w:r w:rsidRPr="00353D17">
              <w:rPr>
                <w:sz w:val="18"/>
                <w:szCs w:val="18"/>
              </w:rPr>
              <w:t>2</w:t>
            </w:r>
            <w:r w:rsidR="00567D39">
              <w:rPr>
                <w:sz w:val="18"/>
                <w:szCs w:val="18"/>
              </w:rPr>
              <w:t>0</w:t>
            </w:r>
          </w:p>
        </w:tc>
        <w:tc>
          <w:tcPr>
            <w:tcW w:w="9439" w:type="dxa"/>
            <w:gridSpan w:val="2"/>
            <w:tcBorders>
              <w:top w:val="nil"/>
              <w:left w:val="nil"/>
              <w:bottom w:val="nil"/>
              <w:right w:val="nil"/>
            </w:tcBorders>
          </w:tcPr>
          <w:p w:rsidR="007D37A7" w:rsidRPr="00353D17" w:rsidRDefault="008459D8" w:rsidP="00117CE9">
            <w:pPr>
              <w:pStyle w:val="Listenabsatz"/>
              <w:numPr>
                <w:ilvl w:val="0"/>
                <w:numId w:val="18"/>
              </w:numPr>
              <w:spacing w:before="0"/>
              <w:ind w:left="461" w:hanging="425"/>
              <w:rPr>
                <w:i/>
                <w:sz w:val="18"/>
                <w:szCs w:val="18"/>
              </w:rPr>
            </w:pPr>
            <w:r>
              <w:rPr>
                <w:b/>
                <w:noProof/>
                <w:sz w:val="20"/>
              </w:rPr>
              <mc:AlternateContent>
                <mc:Choice Requires="wps">
                  <w:drawing>
                    <wp:anchor distT="0" distB="0" distL="36195" distR="36195" simplePos="0" relativeHeight="251670528" behindDoc="1" locked="1" layoutInCell="1" allowOverlap="1" wp14:anchorId="38585140">
                      <wp:simplePos x="0" y="0"/>
                      <wp:positionH relativeFrom="column">
                        <wp:posOffset>3058160</wp:posOffset>
                      </wp:positionH>
                      <wp:positionV relativeFrom="paragraph">
                        <wp:posOffset>560705</wp:posOffset>
                      </wp:positionV>
                      <wp:extent cx="154800" cy="154800"/>
                      <wp:effectExtent l="0" t="0" r="0" b="0"/>
                      <wp:wrapTight wrapText="bothSides">
                        <wp:wrapPolygon edited="0">
                          <wp:start x="0" y="0"/>
                          <wp:lineTo x="0" y="18667"/>
                          <wp:lineTo x="18667" y="18667"/>
                          <wp:lineTo x="18667" y="0"/>
                          <wp:lineTo x="0" y="0"/>
                        </wp:wrapPolygon>
                      </wp:wrapTight>
                      <wp:docPr id="76" name="Ellipse 76"/>
                      <wp:cNvGraphicFramePr/>
                      <a:graphic xmlns:a="http://schemas.openxmlformats.org/drawingml/2006/main">
                        <a:graphicData uri="http://schemas.microsoft.com/office/word/2010/wordprocessingShape">
                          <wps:wsp>
                            <wps:cNvSpPr/>
                            <wps:spPr>
                              <a:xfrm>
                                <a:off x="0" y="0"/>
                                <a:ext cx="154800" cy="15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05E2" w:rsidRPr="006E126C" w:rsidRDefault="008459D8" w:rsidP="001705E2">
                                  <w:pPr>
                                    <w:spacing w:before="0"/>
                                    <w:jc w:val="center"/>
                                    <w:rPr>
                                      <w:b/>
                                      <w:color w:val="FFFFFF" w:themeColor="background1"/>
                                      <w:sz w:val="13"/>
                                      <w:szCs w:val="13"/>
                                    </w:rPr>
                                  </w:pPr>
                                  <w:r w:rsidRPr="006E126C">
                                    <w:rPr>
                                      <w:b/>
                                      <w:color w:val="FFFFFF" w:themeColor="background1"/>
                                      <w:sz w:val="13"/>
                                      <w:szCs w:val="13"/>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85140" id="Ellipse 76" o:spid="_x0000_s1030" style="position:absolute;left:0;text-align:left;margin-left:240.8pt;margin-top:44.15pt;width:12.2pt;height:12.2pt;z-index:-2516459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" fillcolor="red" stroked="f" strokeweight="2pt">
                      <v:textbox inset="0,0,0,0">
                        <w:txbxContent>
                          <w:p w:rsidR="001705E2" w:rsidRPr="006E126C" w:rsidRDefault="008459D8" w:rsidP="001705E2">
                            <w:pPr>
                              <w:spacing w:before="0"/>
                              <w:jc w:val="center"/>
                              <w:rPr>
                                <w:b/>
                                <w:color w:val="FFFFFF" w:themeColor="background1"/>
                                <w:sz w:val="13"/>
                                <w:szCs w:val="13"/>
                              </w:rPr>
                            </w:pPr>
                            <w:r w:rsidRPr="006E126C">
                              <w:rPr>
                                <w:b/>
                                <w:color w:val="FFFFFF" w:themeColor="background1"/>
                                <w:sz w:val="13"/>
                                <w:szCs w:val="13"/>
                              </w:rPr>
                              <w:t>1</w:t>
                            </w:r>
                          </w:p>
                        </w:txbxContent>
                      </v:textbox>
                      <w10:wrap type="tight"/>
                      <w10:anchorlock/>
                    </v:oval>
                  </w:pict>
                </mc:Fallback>
              </mc:AlternateContent>
            </w:r>
            <w:r w:rsidR="007D37A7" w:rsidRPr="00353D17">
              <w:rPr>
                <w:i/>
                <w:sz w:val="18"/>
                <w:szCs w:val="18"/>
              </w:rPr>
              <w:t xml:space="preserve">identifizieren und beurteilen wir die Risiken wesentlicher falscher Darstellungen im Jahresabschluss und im Lagebericht aufgrund von dolosen Handlungen oder Irrtümern, planen und führen Prüfungshandlungen als Reaktion auf diese Risiken durch sowie erlangen Prüfungsnachweise, die ausreichend und geeignet sind, um als Grundlage für unsere Prüfungsurteile zu dienen. Das Risiko, dass </w:t>
            </w:r>
            <w:r w:rsidR="007D37A7" w:rsidRPr="00353D17">
              <w:rPr>
                <w:b/>
                <w:i/>
                <w:color w:val="FF0000"/>
                <w:sz w:val="18"/>
                <w:szCs w:val="18"/>
              </w:rPr>
              <w:t>eine</w:t>
            </w:r>
            <w:r w:rsidR="007D37A7" w:rsidRPr="00353D17">
              <w:rPr>
                <w:i/>
                <w:color w:val="FF0000"/>
                <w:sz w:val="18"/>
                <w:szCs w:val="18"/>
              </w:rPr>
              <w:t xml:space="preserve"> </w:t>
            </w:r>
            <w:r w:rsidR="007D37A7" w:rsidRPr="00353D17">
              <w:rPr>
                <w:i/>
                <w:sz w:val="18"/>
                <w:szCs w:val="18"/>
              </w:rPr>
              <w:t>aus dolosen Handlungen resultierende wesentliche falsche</w:t>
            </w:r>
            <w:r w:rsidR="00A3704A">
              <w:rPr>
                <w:i/>
                <w:sz w:val="18"/>
                <w:szCs w:val="18"/>
              </w:rPr>
              <w:t xml:space="preserve"> </w:t>
            </w:r>
            <w:r w:rsidR="007D37A7" w:rsidRPr="00353D17">
              <w:rPr>
                <w:i/>
                <w:sz w:val="18"/>
                <w:szCs w:val="18"/>
              </w:rPr>
              <w:t xml:space="preserve"> </w:t>
            </w:r>
            <w:r w:rsidR="007D37A7" w:rsidRPr="00353D17">
              <w:rPr>
                <w:b/>
                <w:i/>
                <w:color w:val="FF0000"/>
                <w:sz w:val="18"/>
                <w:szCs w:val="18"/>
              </w:rPr>
              <w:t>Darstellung</w:t>
            </w:r>
            <w:r w:rsidR="007D37A7" w:rsidRPr="00353D17">
              <w:rPr>
                <w:i/>
                <w:color w:val="FF0000"/>
                <w:sz w:val="18"/>
                <w:szCs w:val="18"/>
              </w:rPr>
              <w:t xml:space="preserve"> </w:t>
            </w:r>
            <w:r w:rsidR="007D37A7" w:rsidRPr="00353D17">
              <w:rPr>
                <w:i/>
                <w:sz w:val="18"/>
                <w:szCs w:val="18"/>
              </w:rPr>
              <w:t xml:space="preserve">nicht aufgedeckt </w:t>
            </w:r>
            <w:r w:rsidR="007D37A7" w:rsidRPr="00353D17">
              <w:rPr>
                <w:b/>
                <w:i/>
                <w:color w:val="FF0000"/>
                <w:sz w:val="18"/>
                <w:szCs w:val="18"/>
              </w:rPr>
              <w:t>wird</w:t>
            </w:r>
            <w:r w:rsidR="007D37A7" w:rsidRPr="00353D17">
              <w:rPr>
                <w:i/>
                <w:sz w:val="18"/>
                <w:szCs w:val="18"/>
              </w:rPr>
              <w:t xml:space="preserve">, ist höher als das Risiko, dass </w:t>
            </w:r>
            <w:r w:rsidR="007D37A7" w:rsidRPr="00353D17">
              <w:rPr>
                <w:b/>
                <w:i/>
                <w:color w:val="FF0000"/>
                <w:sz w:val="18"/>
                <w:szCs w:val="18"/>
              </w:rPr>
              <w:t>eine</w:t>
            </w:r>
            <w:r w:rsidR="007D37A7" w:rsidRPr="00353D17">
              <w:rPr>
                <w:i/>
                <w:color w:val="FF0000"/>
                <w:sz w:val="18"/>
                <w:szCs w:val="18"/>
              </w:rPr>
              <w:t xml:space="preserve"> </w:t>
            </w:r>
            <w:r w:rsidR="007D37A7" w:rsidRPr="00353D17">
              <w:rPr>
                <w:i/>
                <w:sz w:val="18"/>
                <w:szCs w:val="18"/>
              </w:rPr>
              <w:t xml:space="preserve">aus Irrtümern resultierende wesentliche falsche </w:t>
            </w:r>
            <w:r w:rsidR="007D37A7" w:rsidRPr="00353D17">
              <w:rPr>
                <w:b/>
                <w:i/>
                <w:color w:val="FF0000"/>
                <w:sz w:val="18"/>
                <w:szCs w:val="18"/>
              </w:rPr>
              <w:t>Darstellung</w:t>
            </w:r>
            <w:r w:rsidR="007D37A7" w:rsidRPr="00353D17">
              <w:rPr>
                <w:i/>
                <w:color w:val="FF0000"/>
                <w:sz w:val="18"/>
                <w:szCs w:val="18"/>
              </w:rPr>
              <w:t xml:space="preserve"> </w:t>
            </w:r>
            <w:r w:rsidR="007D37A7" w:rsidRPr="00353D17">
              <w:rPr>
                <w:i/>
                <w:sz w:val="18"/>
                <w:szCs w:val="18"/>
              </w:rPr>
              <w:t xml:space="preserve">nicht aufgedeckt </w:t>
            </w:r>
            <w:r w:rsidR="007D37A7" w:rsidRPr="00353D17">
              <w:rPr>
                <w:b/>
                <w:i/>
                <w:color w:val="FF0000"/>
                <w:sz w:val="18"/>
                <w:szCs w:val="18"/>
              </w:rPr>
              <w:t>wird</w:t>
            </w:r>
            <w:r w:rsidR="007D37A7" w:rsidRPr="00353D17">
              <w:rPr>
                <w:i/>
                <w:sz w:val="18"/>
                <w:szCs w:val="18"/>
              </w:rPr>
              <w:t>, da dolose Handlungen kollusives Zusammenwirken, Fälschungen, beabsichtigte Unvollständigkeiten, irreführende Darstellungen bzw. das Außerkraftsetzen interner Kontrollen beinhalten können.</w:t>
            </w:r>
          </w:p>
        </w:tc>
      </w:tr>
      <w:tr w:rsidR="007D37A7" w:rsidRPr="0082392E"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567D39" w:rsidP="00567D39">
            <w:pPr>
              <w:spacing w:before="0"/>
              <w:jc w:val="left"/>
              <w:rPr>
                <w:sz w:val="18"/>
                <w:szCs w:val="18"/>
              </w:rPr>
            </w:pPr>
            <w:r>
              <w:rPr>
                <w:sz w:val="18"/>
                <w:szCs w:val="18"/>
              </w:rPr>
              <w:t>21</w:t>
            </w:r>
          </w:p>
        </w:tc>
        <w:tc>
          <w:tcPr>
            <w:tcW w:w="9461" w:type="dxa"/>
            <w:gridSpan w:val="2"/>
            <w:tcBorders>
              <w:top w:val="nil"/>
              <w:left w:val="nil"/>
              <w:bottom w:val="nil"/>
              <w:right w:val="nil"/>
            </w:tcBorders>
          </w:tcPr>
          <w:p w:rsidR="007D37A7" w:rsidRPr="00353D17" w:rsidRDefault="00FE4BD2" w:rsidP="00117CE9">
            <w:pPr>
              <w:numPr>
                <w:ilvl w:val="0"/>
                <w:numId w:val="19"/>
              </w:numPr>
              <w:tabs>
                <w:tab w:val="center" w:pos="851"/>
              </w:tabs>
              <w:spacing w:before="0"/>
              <w:ind w:left="461" w:hanging="425"/>
              <w:rPr>
                <w:i/>
                <w:sz w:val="18"/>
                <w:szCs w:val="18"/>
              </w:rPr>
            </w:pPr>
            <w:r w:rsidRPr="00353D17">
              <w:rPr>
                <w:b/>
                <w:i/>
                <w:sz w:val="18"/>
                <w:szCs w:val="18"/>
              </w:rPr>
              <w:t>gewinnen</w:t>
            </w:r>
            <w:r w:rsidR="007D37A7" w:rsidRPr="00353D17">
              <w:rPr>
                <w:i/>
                <w:sz w:val="18"/>
                <w:szCs w:val="18"/>
              </w:rPr>
              <w:t xml:space="preserve"> wir ein Verständnis von </w:t>
            </w:r>
            <w:r w:rsidR="007D37A7" w:rsidRPr="00353D17">
              <w:rPr>
                <w:b/>
                <w:i/>
                <w:sz w:val="18"/>
                <w:szCs w:val="18"/>
              </w:rPr>
              <w:t>de</w:t>
            </w:r>
            <w:r w:rsidRPr="00353D17">
              <w:rPr>
                <w:b/>
                <w:i/>
                <w:sz w:val="18"/>
                <w:szCs w:val="18"/>
              </w:rPr>
              <w:t>m</w:t>
            </w:r>
            <w:r w:rsidR="007D37A7" w:rsidRPr="00353D17">
              <w:rPr>
                <w:i/>
                <w:sz w:val="18"/>
                <w:szCs w:val="18"/>
              </w:rPr>
              <w:t xml:space="preserve"> für die Prüfung des Jahresabschlusses relevanten internen </w:t>
            </w:r>
            <w:r w:rsidR="007D37A7" w:rsidRPr="00353D17">
              <w:rPr>
                <w:b/>
                <w:i/>
                <w:sz w:val="18"/>
                <w:szCs w:val="18"/>
              </w:rPr>
              <w:t>Kontroll</w:t>
            </w:r>
            <w:r w:rsidRPr="00353D17">
              <w:rPr>
                <w:b/>
                <w:i/>
                <w:sz w:val="18"/>
                <w:szCs w:val="18"/>
              </w:rPr>
              <w:t>system</w:t>
            </w:r>
            <w:r w:rsidR="007D37A7" w:rsidRPr="00353D17">
              <w:rPr>
                <w:i/>
                <w:sz w:val="18"/>
                <w:szCs w:val="18"/>
              </w:rPr>
              <w:t xml:space="preserve"> und den für die Prüfung des Lageberichts relevanten Vorkehrungen und Maßnahmen, um Prüfungshandlungen zu planen, die unter den</w:t>
            </w:r>
            <w:r w:rsidRPr="00353D17">
              <w:rPr>
                <w:i/>
                <w:sz w:val="18"/>
                <w:szCs w:val="18"/>
              </w:rPr>
              <w:t xml:space="preserve"> </w:t>
            </w:r>
            <w:r w:rsidRPr="00353D17">
              <w:rPr>
                <w:b/>
                <w:i/>
                <w:sz w:val="18"/>
                <w:szCs w:val="18"/>
              </w:rPr>
              <w:t xml:space="preserve">gegebenen </w:t>
            </w:r>
            <w:r w:rsidR="007D37A7" w:rsidRPr="00353D17">
              <w:rPr>
                <w:i/>
                <w:sz w:val="18"/>
                <w:szCs w:val="18"/>
              </w:rPr>
              <w:t xml:space="preserve">Umständen angemessen sind, jedoch nicht mit dem Ziel, ein Prüfungsurteil zur Wirksamkeit </w:t>
            </w:r>
            <w:r w:rsidRPr="00353D17">
              <w:rPr>
                <w:b/>
                <w:i/>
                <w:sz w:val="18"/>
                <w:szCs w:val="18"/>
              </w:rPr>
              <w:t>dieser Systeme</w:t>
            </w:r>
            <w:r w:rsidR="007D37A7" w:rsidRPr="00353D17">
              <w:rPr>
                <w:i/>
                <w:sz w:val="18"/>
                <w:szCs w:val="18"/>
              </w:rPr>
              <w:t xml:space="preserve"> der Gesellschaft abzugeben.</w:t>
            </w:r>
          </w:p>
        </w:tc>
        <w:tc>
          <w:tcPr>
            <w:tcW w:w="846" w:type="dxa"/>
            <w:gridSpan w:val="2"/>
            <w:tcBorders>
              <w:top w:val="nil"/>
              <w:left w:val="nil"/>
              <w:bottom w:val="nil"/>
              <w:right w:val="nil"/>
            </w:tcBorders>
            <w:vAlign w:val="center"/>
          </w:tcPr>
          <w:p w:rsidR="007D37A7" w:rsidRPr="0082392E" w:rsidRDefault="007D37A7" w:rsidP="00117CE9">
            <w:pPr>
              <w:rPr>
                <w:sz w:val="20"/>
              </w:rPr>
            </w:pPr>
          </w:p>
        </w:tc>
        <w:tc>
          <w:tcPr>
            <w:tcW w:w="566" w:type="dxa"/>
            <w:gridSpan w:val="2"/>
            <w:tcBorders>
              <w:top w:val="nil"/>
              <w:left w:val="nil"/>
              <w:bottom w:val="nil"/>
              <w:right w:val="nil"/>
            </w:tcBorders>
          </w:tcPr>
          <w:p w:rsidR="007D37A7" w:rsidRPr="00353D17" w:rsidRDefault="007D37A7" w:rsidP="00567D39">
            <w:pPr>
              <w:spacing w:before="0"/>
              <w:jc w:val="left"/>
              <w:rPr>
                <w:sz w:val="18"/>
                <w:szCs w:val="18"/>
              </w:rPr>
            </w:pPr>
            <w:r w:rsidRPr="00353D17">
              <w:rPr>
                <w:sz w:val="18"/>
                <w:szCs w:val="18"/>
              </w:rPr>
              <w:t>2</w:t>
            </w:r>
            <w:r w:rsidR="00567D39">
              <w:rPr>
                <w:sz w:val="18"/>
                <w:szCs w:val="18"/>
              </w:rPr>
              <w:t>1</w:t>
            </w:r>
          </w:p>
        </w:tc>
        <w:tc>
          <w:tcPr>
            <w:tcW w:w="9439" w:type="dxa"/>
            <w:gridSpan w:val="2"/>
            <w:tcBorders>
              <w:top w:val="nil"/>
              <w:left w:val="nil"/>
              <w:bottom w:val="nil"/>
              <w:right w:val="nil"/>
            </w:tcBorders>
          </w:tcPr>
          <w:p w:rsidR="007D37A7" w:rsidRPr="00353D17" w:rsidRDefault="008459D8" w:rsidP="00117CE9">
            <w:pPr>
              <w:numPr>
                <w:ilvl w:val="0"/>
                <w:numId w:val="19"/>
              </w:numPr>
              <w:tabs>
                <w:tab w:val="center" w:pos="851"/>
              </w:tabs>
              <w:spacing w:before="0"/>
              <w:ind w:left="461" w:hanging="425"/>
              <w:rPr>
                <w:i/>
                <w:sz w:val="18"/>
                <w:szCs w:val="18"/>
              </w:rPr>
            </w:pPr>
            <w:r>
              <w:rPr>
                <w:b/>
                <w:noProof/>
                <w:sz w:val="20"/>
              </w:rPr>
              <mc:AlternateContent>
                <mc:Choice Requires="wps">
                  <w:drawing>
                    <wp:anchor distT="0" distB="0" distL="36195" distR="36195" simplePos="0" relativeHeight="251674624" behindDoc="1" locked="1" layoutInCell="1" allowOverlap="1" wp14:anchorId="60A1E801" wp14:editId="3E4E552A">
                      <wp:simplePos x="0" y="0"/>
                      <wp:positionH relativeFrom="column">
                        <wp:posOffset>282575</wp:posOffset>
                      </wp:positionH>
                      <wp:positionV relativeFrom="paragraph">
                        <wp:posOffset>141605</wp:posOffset>
                      </wp:positionV>
                      <wp:extent cx="154305" cy="154305"/>
                      <wp:effectExtent l="0" t="0" r="0" b="0"/>
                      <wp:wrapTight wrapText="bothSides">
                        <wp:wrapPolygon edited="0">
                          <wp:start x="0" y="0"/>
                          <wp:lineTo x="0" y="18667"/>
                          <wp:lineTo x="18667" y="18667"/>
                          <wp:lineTo x="18667" y="0"/>
                          <wp:lineTo x="0" y="0"/>
                        </wp:wrapPolygon>
                      </wp:wrapTight>
                      <wp:docPr id="10" name="Ellipse 10"/>
                      <wp:cNvGraphicFramePr/>
                      <a:graphic xmlns:a="http://schemas.openxmlformats.org/drawingml/2006/main">
                        <a:graphicData uri="http://schemas.microsoft.com/office/word/2010/wordprocessingShape">
                          <wps:wsp>
                            <wps:cNvSpPr/>
                            <wps:spPr>
                              <a:xfrm>
                                <a:off x="0" y="0"/>
                                <a:ext cx="154305" cy="15430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9D8" w:rsidRPr="006E126C" w:rsidRDefault="008459D8" w:rsidP="008459D8">
                                  <w:pPr>
                                    <w:spacing w:before="0"/>
                                    <w:jc w:val="center"/>
                                    <w:rPr>
                                      <w:b/>
                                      <w:color w:val="FFFFFF" w:themeColor="background1"/>
                                      <w:sz w:val="13"/>
                                      <w:szCs w:val="13"/>
                                    </w:rPr>
                                  </w:pPr>
                                  <w:r w:rsidRPr="006E126C">
                                    <w:rPr>
                                      <w:b/>
                                      <w:color w:val="FFFFFF" w:themeColor="background1"/>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1E801" id="Ellipse 10" o:spid="_x0000_s1031" style="position:absolute;left:0;text-align:left;margin-left:22.25pt;margin-top:11.15pt;width:12.15pt;height:12.15pt;z-index:-2516418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" fillcolor="red" stroked="f" strokeweight="2pt">
                      <v:textbox inset="0,0,0,0">
                        <w:txbxContent>
                          <w:p w:rsidR="008459D8" w:rsidRPr="006E126C" w:rsidRDefault="008459D8" w:rsidP="008459D8">
                            <w:pPr>
                              <w:spacing w:before="0"/>
                              <w:jc w:val="center"/>
                              <w:rPr>
                                <w:b/>
                                <w:color w:val="FFFFFF" w:themeColor="background1"/>
                                <w:sz w:val="13"/>
                                <w:szCs w:val="13"/>
                              </w:rPr>
                            </w:pPr>
                            <w:r w:rsidRPr="006E126C">
                              <w:rPr>
                                <w:b/>
                                <w:color w:val="FFFFFF" w:themeColor="background1"/>
                                <w:sz w:val="13"/>
                                <w:szCs w:val="13"/>
                              </w:rPr>
                              <w:t>2</w:t>
                            </w:r>
                          </w:p>
                        </w:txbxContent>
                      </v:textbox>
                      <w10:wrap type="tight"/>
                      <w10:anchorlock/>
                    </v:oval>
                  </w:pict>
                </mc:Fallback>
              </mc:AlternateContent>
            </w:r>
            <w:r>
              <w:rPr>
                <w:b/>
                <w:noProof/>
                <w:sz w:val="20"/>
              </w:rPr>
              <mc:AlternateContent>
                <mc:Choice Requires="wps">
                  <w:drawing>
                    <wp:anchor distT="0" distB="0" distL="36195" distR="36195" simplePos="0" relativeHeight="251672576" behindDoc="1" locked="1" layoutInCell="1" allowOverlap="1" wp14:anchorId="10DBACFD" wp14:editId="568814BD">
                      <wp:simplePos x="0" y="0"/>
                      <wp:positionH relativeFrom="column">
                        <wp:posOffset>828040</wp:posOffset>
                      </wp:positionH>
                      <wp:positionV relativeFrom="paragraph">
                        <wp:posOffset>0</wp:posOffset>
                      </wp:positionV>
                      <wp:extent cx="154800" cy="154800"/>
                      <wp:effectExtent l="0" t="0" r="0" b="0"/>
                      <wp:wrapThrough wrapText="bothSides">
                        <wp:wrapPolygon edited="0">
                          <wp:start x="0" y="0"/>
                          <wp:lineTo x="0" y="18667"/>
                          <wp:lineTo x="18667" y="18667"/>
                          <wp:lineTo x="18667" y="0"/>
                          <wp:lineTo x="0" y="0"/>
                        </wp:wrapPolygon>
                      </wp:wrapThrough>
                      <wp:docPr id="9" name="Ellipse 9"/>
                      <wp:cNvGraphicFramePr/>
                      <a:graphic xmlns:a="http://schemas.openxmlformats.org/drawingml/2006/main">
                        <a:graphicData uri="http://schemas.microsoft.com/office/word/2010/wordprocessingShape">
                          <wps:wsp>
                            <wps:cNvSpPr/>
                            <wps:spPr>
                              <a:xfrm>
                                <a:off x="0" y="0"/>
                                <a:ext cx="154800" cy="15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9D8" w:rsidRPr="006E126C" w:rsidRDefault="008459D8" w:rsidP="008459D8">
                                  <w:pPr>
                                    <w:spacing w:before="0"/>
                                    <w:jc w:val="center"/>
                                    <w:rPr>
                                      <w:b/>
                                      <w:color w:val="FFFFFF" w:themeColor="background1"/>
                                      <w:sz w:val="13"/>
                                      <w:szCs w:val="13"/>
                                    </w:rPr>
                                  </w:pPr>
                                  <w:r w:rsidRPr="006E126C">
                                    <w:rPr>
                                      <w:b/>
                                      <w:color w:val="FFFFFF" w:themeColor="background1"/>
                                      <w:sz w:val="13"/>
                                      <w:szCs w:val="13"/>
                                    </w:rPr>
                                    <w:t>44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BACFD" id="Ellipse 9" o:spid="_x0000_s1032" style="position:absolute;left:0;text-align:left;margin-left:65.2pt;margin-top:0;width:12.2pt;height:12.2pt;z-index:-25164390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" fillcolor="red" stroked="f" strokeweight="2pt">
                      <v:textbox inset="0,0,0,0">
                        <w:txbxContent>
                          <w:p w:rsidR="008459D8" w:rsidRPr="006E126C" w:rsidRDefault="008459D8" w:rsidP="008459D8">
                            <w:pPr>
                              <w:spacing w:before="0"/>
                              <w:jc w:val="center"/>
                              <w:rPr>
                                <w:b/>
                                <w:color w:val="FFFFFF" w:themeColor="background1"/>
                                <w:sz w:val="13"/>
                                <w:szCs w:val="13"/>
                              </w:rPr>
                            </w:pPr>
                            <w:r w:rsidRPr="006E126C">
                              <w:rPr>
                                <w:b/>
                                <w:color w:val="FFFFFF" w:themeColor="background1"/>
                                <w:sz w:val="13"/>
                                <w:szCs w:val="13"/>
                              </w:rPr>
                              <w:t>44</w:t>
                            </w:r>
                          </w:p>
                        </w:txbxContent>
                      </v:textbox>
                      <w10:wrap type="through"/>
                      <w10:anchorlock/>
                    </v:oval>
                  </w:pict>
                </mc:Fallback>
              </mc:AlternateContent>
            </w:r>
            <w:r w:rsidR="007D37A7" w:rsidRPr="00353D17">
              <w:rPr>
                <w:b/>
                <w:i/>
                <w:color w:val="FF0000"/>
                <w:sz w:val="18"/>
                <w:szCs w:val="18"/>
              </w:rPr>
              <w:t>erlangen</w:t>
            </w:r>
            <w:r w:rsidR="007D37A7" w:rsidRPr="00353D17">
              <w:rPr>
                <w:i/>
                <w:color w:val="FF0000"/>
                <w:sz w:val="18"/>
                <w:szCs w:val="18"/>
              </w:rPr>
              <w:t xml:space="preserve"> </w:t>
            </w:r>
            <w:r w:rsidR="007D37A7" w:rsidRPr="00353D17">
              <w:rPr>
                <w:i/>
                <w:sz w:val="18"/>
                <w:szCs w:val="18"/>
              </w:rPr>
              <w:t xml:space="preserve">wir ein Verständnis von </w:t>
            </w:r>
            <w:r w:rsidR="007D37A7" w:rsidRPr="00353D17">
              <w:rPr>
                <w:b/>
                <w:i/>
                <w:color w:val="FF0000"/>
                <w:sz w:val="18"/>
                <w:szCs w:val="18"/>
              </w:rPr>
              <w:t>den</w:t>
            </w:r>
            <w:r w:rsidR="007D37A7" w:rsidRPr="00353D17">
              <w:rPr>
                <w:i/>
                <w:color w:val="FF0000"/>
                <w:sz w:val="18"/>
                <w:szCs w:val="18"/>
              </w:rPr>
              <w:t xml:space="preserve"> </w:t>
            </w:r>
            <w:r w:rsidR="007D37A7" w:rsidRPr="00353D17">
              <w:rPr>
                <w:i/>
                <w:sz w:val="18"/>
                <w:szCs w:val="18"/>
              </w:rPr>
              <w:t xml:space="preserve">für die Prüfung des Jahresabschlusses relevanten </w:t>
            </w:r>
            <w:r>
              <w:rPr>
                <w:i/>
                <w:sz w:val="18"/>
                <w:szCs w:val="18"/>
              </w:rPr>
              <w:br/>
            </w:r>
            <w:r w:rsidR="007D37A7" w:rsidRPr="00353D17">
              <w:rPr>
                <w:i/>
                <w:sz w:val="18"/>
                <w:szCs w:val="18"/>
              </w:rPr>
              <w:t xml:space="preserve">internen </w:t>
            </w:r>
            <w:r w:rsidR="007D37A7" w:rsidRPr="00353D17">
              <w:rPr>
                <w:b/>
                <w:i/>
                <w:color w:val="FF0000"/>
                <w:sz w:val="18"/>
                <w:szCs w:val="18"/>
              </w:rPr>
              <w:t>Kontrollen</w:t>
            </w:r>
            <w:r w:rsidR="007D37A7" w:rsidRPr="00353D17">
              <w:rPr>
                <w:i/>
                <w:color w:val="FF0000"/>
                <w:sz w:val="18"/>
                <w:szCs w:val="18"/>
              </w:rPr>
              <w:t xml:space="preserve"> </w:t>
            </w:r>
            <w:r w:rsidR="007D37A7" w:rsidRPr="00353D17">
              <w:rPr>
                <w:i/>
                <w:sz w:val="18"/>
                <w:szCs w:val="18"/>
              </w:rPr>
              <w:t xml:space="preserve">und den für die Prüfung des Lageberichts relevanten Vorkehrungen und Maßnahmen, um Prüfungshandlungen zu planen, die unter den Umständen angemessen </w:t>
            </w:r>
            <w:r>
              <w:rPr>
                <w:b/>
                <w:noProof/>
                <w:sz w:val="20"/>
              </w:rPr>
              <mc:AlternateContent>
                <mc:Choice Requires="wps">
                  <w:drawing>
                    <wp:anchor distT="0" distB="0" distL="36195" distR="36195" simplePos="0" relativeHeight="251680768" behindDoc="1" locked="1" layoutInCell="1" allowOverlap="1" wp14:anchorId="385417F0" wp14:editId="0D27219D">
                      <wp:simplePos x="0" y="0"/>
                      <wp:positionH relativeFrom="column">
                        <wp:posOffset>5212715</wp:posOffset>
                      </wp:positionH>
                      <wp:positionV relativeFrom="paragraph">
                        <wp:posOffset>288925</wp:posOffset>
                      </wp:positionV>
                      <wp:extent cx="154800" cy="154800"/>
                      <wp:effectExtent l="0" t="0" r="0" b="0"/>
                      <wp:wrapSquare wrapText="bothSides"/>
                      <wp:docPr id="12" name="Ellipse 12"/>
                      <wp:cNvGraphicFramePr/>
                      <a:graphic xmlns:a="http://schemas.openxmlformats.org/drawingml/2006/main">
                        <a:graphicData uri="http://schemas.microsoft.com/office/word/2010/wordprocessingShape">
                          <wps:wsp>
                            <wps:cNvSpPr/>
                            <wps:spPr>
                              <a:xfrm>
                                <a:off x="0" y="0"/>
                                <a:ext cx="154800" cy="15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9D8" w:rsidRPr="006E126C" w:rsidRDefault="008459D8" w:rsidP="008459D8">
                                  <w:pPr>
                                    <w:spacing w:before="0"/>
                                    <w:jc w:val="center"/>
                                    <w:rPr>
                                      <w:b/>
                                      <w:color w:val="FFFFFF" w:themeColor="background1"/>
                                      <w:sz w:val="13"/>
                                      <w:szCs w:val="13"/>
                                    </w:rPr>
                                  </w:pPr>
                                  <w:r w:rsidRPr="006E126C">
                                    <w:rPr>
                                      <w:b/>
                                      <w:color w:val="FFFFFF" w:themeColor="background1"/>
                                      <w:sz w:val="13"/>
                                      <w:szCs w:val="13"/>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417F0" id="Ellipse 12" o:spid="_x0000_s1033" style="position:absolute;left:0;text-align:left;margin-left:410.45pt;margin-top:22.75pt;width:12.2pt;height:12.2pt;z-index:-2516357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" fillcolor="red" stroked="f" strokeweight="2pt">
                      <v:textbox inset="0,0,0,0">
                        <w:txbxContent>
                          <w:p w:rsidR="008459D8" w:rsidRPr="006E126C" w:rsidRDefault="008459D8" w:rsidP="008459D8">
                            <w:pPr>
                              <w:spacing w:before="0"/>
                              <w:jc w:val="center"/>
                              <w:rPr>
                                <w:b/>
                                <w:color w:val="FFFFFF" w:themeColor="background1"/>
                                <w:sz w:val="13"/>
                                <w:szCs w:val="13"/>
                              </w:rPr>
                            </w:pPr>
                            <w:r w:rsidRPr="006E126C">
                              <w:rPr>
                                <w:b/>
                                <w:color w:val="FFFFFF" w:themeColor="background1"/>
                                <w:sz w:val="13"/>
                                <w:szCs w:val="13"/>
                              </w:rPr>
                              <w:t>5</w:t>
                            </w:r>
                          </w:p>
                        </w:txbxContent>
                      </v:textbox>
                      <w10:wrap type="square"/>
                      <w10:anchorlock/>
                    </v:oval>
                  </w:pict>
                </mc:Fallback>
              </mc:AlternateContent>
            </w:r>
            <w:r>
              <w:rPr>
                <w:b/>
                <w:noProof/>
                <w:sz w:val="20"/>
              </w:rPr>
              <mc:AlternateContent>
                <mc:Choice Requires="wps">
                  <w:drawing>
                    <wp:anchor distT="0" distB="0" distL="36195" distR="36195" simplePos="0" relativeHeight="251678720" behindDoc="1" locked="1" layoutInCell="1" allowOverlap="1" wp14:anchorId="122DAF19" wp14:editId="7DA304F4">
                      <wp:simplePos x="0" y="0"/>
                      <wp:positionH relativeFrom="column">
                        <wp:posOffset>3003550</wp:posOffset>
                      </wp:positionH>
                      <wp:positionV relativeFrom="paragraph">
                        <wp:posOffset>567690</wp:posOffset>
                      </wp:positionV>
                      <wp:extent cx="154800" cy="154800"/>
                      <wp:effectExtent l="0" t="0" r="0" b="0"/>
                      <wp:wrapThrough wrapText="bothSides">
                        <wp:wrapPolygon edited="0">
                          <wp:start x="0" y="0"/>
                          <wp:lineTo x="0" y="18667"/>
                          <wp:lineTo x="18667" y="18667"/>
                          <wp:lineTo x="18667" y="0"/>
                          <wp:lineTo x="0" y="0"/>
                        </wp:wrapPolygon>
                      </wp:wrapThrough>
                      <wp:docPr id="11" name="Ellipse 11"/>
                      <wp:cNvGraphicFramePr/>
                      <a:graphic xmlns:a="http://schemas.openxmlformats.org/drawingml/2006/main">
                        <a:graphicData uri="http://schemas.microsoft.com/office/word/2010/wordprocessingShape">
                          <wps:wsp>
                            <wps:cNvSpPr/>
                            <wps:spPr>
                              <a:xfrm>
                                <a:off x="0" y="0"/>
                                <a:ext cx="154800" cy="15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9D8" w:rsidRPr="006E126C" w:rsidRDefault="008459D8" w:rsidP="008459D8">
                                  <w:pPr>
                                    <w:spacing w:before="0"/>
                                    <w:jc w:val="center"/>
                                    <w:rPr>
                                      <w:b/>
                                      <w:color w:val="FFFFFF" w:themeColor="background1"/>
                                      <w:sz w:val="13"/>
                                      <w:szCs w:val="13"/>
                                    </w:rPr>
                                  </w:pPr>
                                  <w:r w:rsidRPr="006E126C">
                                    <w:rPr>
                                      <w:b/>
                                      <w:color w:val="FFFFFF" w:themeColor="background1"/>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DAF19" id="Ellipse 11" o:spid="_x0000_s1034" style="position:absolute;left:0;text-align:left;margin-left:236.5pt;margin-top:44.7pt;width:12.2pt;height:12.2pt;z-index:-2516377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" fillcolor="red" stroked="f" strokeweight="2pt">
                      <v:textbox inset="0,0,0,0">
                        <w:txbxContent>
                          <w:p w:rsidR="008459D8" w:rsidRPr="006E126C" w:rsidRDefault="008459D8" w:rsidP="008459D8">
                            <w:pPr>
                              <w:spacing w:before="0"/>
                              <w:jc w:val="center"/>
                              <w:rPr>
                                <w:b/>
                                <w:color w:val="FFFFFF" w:themeColor="background1"/>
                                <w:sz w:val="13"/>
                                <w:szCs w:val="13"/>
                              </w:rPr>
                            </w:pPr>
                            <w:r w:rsidRPr="006E126C">
                              <w:rPr>
                                <w:b/>
                                <w:color w:val="FFFFFF" w:themeColor="background1"/>
                                <w:sz w:val="13"/>
                                <w:szCs w:val="13"/>
                              </w:rPr>
                              <w:t>3</w:t>
                            </w:r>
                          </w:p>
                        </w:txbxContent>
                      </v:textbox>
                      <w10:wrap type="through"/>
                      <w10:anchorlock/>
                    </v:oval>
                  </w:pict>
                </mc:Fallback>
              </mc:AlternateContent>
            </w:r>
            <w:r w:rsidR="007D37A7" w:rsidRPr="00353D17">
              <w:rPr>
                <w:i/>
                <w:sz w:val="18"/>
                <w:szCs w:val="18"/>
              </w:rPr>
              <w:t xml:space="preserve">sind, jedoch nicht mit dem Ziel, ein Prüfungsurteil zur Wirksamkeit </w:t>
            </w:r>
            <w:r w:rsidR="007D37A7" w:rsidRPr="00353D17">
              <w:rPr>
                <w:b/>
                <w:i/>
                <w:color w:val="FF0000"/>
                <w:sz w:val="18"/>
                <w:szCs w:val="18"/>
              </w:rPr>
              <w:t>der internen Kontrollen</w:t>
            </w:r>
            <w:r w:rsidR="007D37A7" w:rsidRPr="00353D17">
              <w:rPr>
                <w:i/>
                <w:color w:val="FF0000"/>
                <w:sz w:val="18"/>
                <w:szCs w:val="18"/>
              </w:rPr>
              <w:t xml:space="preserve"> </w:t>
            </w:r>
            <w:r w:rsidR="007D37A7" w:rsidRPr="00353D17">
              <w:rPr>
                <w:i/>
                <w:sz w:val="18"/>
                <w:szCs w:val="18"/>
              </w:rPr>
              <w:t xml:space="preserve">der Gesellschaft </w:t>
            </w:r>
            <w:r w:rsidR="007D37A7" w:rsidRPr="00353D17">
              <w:rPr>
                <w:b/>
                <w:i/>
                <w:color w:val="FF0000"/>
                <w:sz w:val="18"/>
                <w:szCs w:val="18"/>
              </w:rPr>
              <w:t>bzw.</w:t>
            </w:r>
            <w:r w:rsidR="007D37A7" w:rsidRPr="00353D17">
              <w:rPr>
                <w:i/>
                <w:color w:val="FF0000"/>
                <w:sz w:val="18"/>
                <w:szCs w:val="18"/>
              </w:rPr>
              <w:t xml:space="preserve"> </w:t>
            </w:r>
            <w:r w:rsidR="007D37A7" w:rsidRPr="00353D17">
              <w:rPr>
                <w:b/>
                <w:i/>
                <w:color w:val="FF0000"/>
                <w:sz w:val="18"/>
                <w:szCs w:val="18"/>
              </w:rPr>
              <w:t>dieser Vorkehrungen und Maßnahmen</w:t>
            </w:r>
            <w:r w:rsidR="007D37A7" w:rsidRPr="00353D17">
              <w:rPr>
                <w:i/>
                <w:color w:val="FF0000"/>
                <w:sz w:val="18"/>
                <w:szCs w:val="18"/>
              </w:rPr>
              <w:t xml:space="preserve"> </w:t>
            </w:r>
            <w:r w:rsidR="007D37A7" w:rsidRPr="00353D17">
              <w:rPr>
                <w:i/>
                <w:sz w:val="18"/>
                <w:szCs w:val="18"/>
              </w:rPr>
              <w:t>abzugeben.</w:t>
            </w:r>
            <w:r w:rsidR="005A12D7" w:rsidRPr="00353D17">
              <w:rPr>
                <w:i/>
                <w:noProof/>
                <w:sz w:val="18"/>
                <w:szCs w:val="18"/>
              </w:rPr>
              <w:t xml:space="preserve"> </w:t>
            </w:r>
          </w:p>
        </w:tc>
      </w:tr>
      <w:tr w:rsidR="00AE0638" w:rsidRPr="001D6478" w:rsidTr="00A13086">
        <w:trPr>
          <w:cantSplit/>
          <w:trHeight w:val="680"/>
        </w:trPr>
        <w:tc>
          <w:tcPr>
            <w:tcW w:w="9691" w:type="dxa"/>
            <w:gridSpan w:val="2"/>
            <w:shd w:val="clear" w:color="auto" w:fill="auto"/>
            <w:tcMar>
              <w:top w:w="113" w:type="dxa"/>
              <w:bottom w:w="113" w:type="dxa"/>
            </w:tcMar>
            <w:vAlign w:val="center"/>
          </w:tcPr>
          <w:p w:rsidR="00AE0638" w:rsidRPr="002305AB" w:rsidRDefault="00AE0638" w:rsidP="00A13086">
            <w:pPr>
              <w:pStyle w:val="berschrift1"/>
              <w:numPr>
                <w:ilvl w:val="0"/>
                <w:numId w:val="0"/>
              </w:numPr>
              <w:ind w:left="812" w:hanging="812"/>
              <w:rPr>
                <w:rFonts w:ascii="Century Gothic" w:hAnsi="Century Gothic"/>
                <w:color w:val="00B0F0"/>
              </w:rPr>
            </w:pPr>
            <w:r w:rsidRPr="00AE0638">
              <w:rPr>
                <w:rFonts w:ascii="Century Gothic" w:hAnsi="Century Gothic"/>
                <w:noProof/>
                <w:color w:val="000000" w:themeColor="text1"/>
                <w:kern w:val="0"/>
                <w:sz w:val="28"/>
              </w:rPr>
              <w:lastRenderedPageBreak/>
              <mc:AlternateContent>
                <mc:Choice Requires="wps">
                  <w:drawing>
                    <wp:anchor distT="0" distB="0" distL="114300" distR="114300" simplePos="0" relativeHeight="251700224" behindDoc="0" locked="0" layoutInCell="1" allowOverlap="1" wp14:anchorId="3B4B1A77" wp14:editId="4B430C9D">
                      <wp:simplePos x="0" y="0"/>
                      <wp:positionH relativeFrom="column">
                        <wp:posOffset>4819650</wp:posOffset>
                      </wp:positionH>
                      <wp:positionV relativeFrom="paragraph">
                        <wp:posOffset>505460</wp:posOffset>
                      </wp:positionV>
                      <wp:extent cx="1507490" cy="443230"/>
                      <wp:effectExtent l="38100" t="171450" r="35560" b="166370"/>
                      <wp:wrapNone/>
                      <wp:docPr id="13" name="Rechteck 13"/>
                      <wp:cNvGraphicFramePr/>
                      <a:graphic xmlns:a="http://schemas.openxmlformats.org/drawingml/2006/main">
                        <a:graphicData uri="http://schemas.microsoft.com/office/word/2010/wordprocessingShape">
                          <wps:wsp>
                            <wps:cNvSpPr/>
                            <wps:spPr>
                              <a:xfrm rot="20854106">
                                <a:off x="0" y="0"/>
                                <a:ext cx="1507490" cy="44323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0638" w:rsidRPr="00AE0638" w:rsidRDefault="00AE0638" w:rsidP="00AE0638">
                                  <w:pPr>
                                    <w:spacing w:before="0"/>
                                    <w:jc w:val="center"/>
                                    <w:rPr>
                                      <w:b/>
                                      <w:color w:val="000000" w:themeColor="text1"/>
                                      <w:sz w:val="20"/>
                                    </w:rPr>
                                  </w:pPr>
                                  <w:r w:rsidRPr="00AE0638">
                                    <w:rPr>
                                      <w:b/>
                                      <w:color w:val="000000" w:themeColor="text1"/>
                                      <w:sz w:val="20"/>
                                      <w:highlight w:val="yellow"/>
                                    </w:rPr>
                                    <w:t xml:space="preserve">Bestätigungsvermerk </w:t>
                                  </w:r>
                                  <w:r w:rsidR="008B345D">
                                    <w:rPr>
                                      <w:b/>
                                      <w:color w:val="000000" w:themeColor="text1"/>
                                      <w:sz w:val="20"/>
                                      <w:highlight w:val="yellow"/>
                                    </w:rPr>
                                    <w:t>bisher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B1A77" id="Rechteck 13" o:spid="_x0000_s1035" style="position:absolute;left:0;text-align:left;margin-left:379.5pt;margin-top:39.8pt;width:118.7pt;height:34.9pt;rotation:-81471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" fillcolor="yellow" stroked="f" strokeweight="2pt">
                      <v:textbox>
                        <w:txbxContent>
                          <w:p w:rsidR="00AE0638" w:rsidRPr="00AE0638" w:rsidRDefault="00AE0638" w:rsidP="00AE0638">
                            <w:pPr>
                              <w:spacing w:before="0"/>
                              <w:jc w:val="center"/>
                              <w:rPr>
                                <w:b/>
                                <w:color w:val="000000" w:themeColor="text1"/>
                                <w:sz w:val="20"/>
                              </w:rPr>
                            </w:pPr>
                            <w:r w:rsidRPr="00AE0638">
                              <w:rPr>
                                <w:b/>
                                <w:color w:val="000000" w:themeColor="text1"/>
                                <w:sz w:val="20"/>
                                <w:highlight w:val="yellow"/>
                              </w:rPr>
                              <w:t xml:space="preserve">Bestätigungsvermerk </w:t>
                            </w:r>
                            <w:r w:rsidR="008B345D">
                              <w:rPr>
                                <w:b/>
                                <w:color w:val="000000" w:themeColor="text1"/>
                                <w:sz w:val="20"/>
                                <w:highlight w:val="yellow"/>
                              </w:rPr>
                              <w:t>bisher</w:t>
                            </w:r>
                          </w:p>
                        </w:txbxContent>
                      </v:textbox>
                    </v:rect>
                  </w:pict>
                </mc:Fallback>
              </mc:AlternateContent>
            </w:r>
            <w:r w:rsidRPr="00AE0638">
              <w:rPr>
                <w:rFonts w:ascii="Century Gothic" w:hAnsi="Century Gothic"/>
                <w:noProof/>
                <w:color w:val="000000" w:themeColor="text1"/>
                <w:kern w:val="0"/>
                <w:sz w:val="28"/>
              </w:rPr>
              <mc:AlternateContent>
                <mc:Choice Requires="wps">
                  <w:drawing>
                    <wp:anchor distT="0" distB="0" distL="114300" distR="114300" simplePos="0" relativeHeight="251699200" behindDoc="0" locked="0" layoutInCell="1" allowOverlap="1" wp14:anchorId="58D1A4E0" wp14:editId="7DAF0A00">
                      <wp:simplePos x="0" y="0"/>
                      <wp:positionH relativeFrom="column">
                        <wp:posOffset>11548745</wp:posOffset>
                      </wp:positionH>
                      <wp:positionV relativeFrom="paragraph">
                        <wp:posOffset>513080</wp:posOffset>
                      </wp:positionV>
                      <wp:extent cx="1507490" cy="443230"/>
                      <wp:effectExtent l="38100" t="171450" r="35560" b="166370"/>
                      <wp:wrapNone/>
                      <wp:docPr id="8" name="Rechteck 8"/>
                      <wp:cNvGraphicFramePr/>
                      <a:graphic xmlns:a="http://schemas.openxmlformats.org/drawingml/2006/main">
                        <a:graphicData uri="http://schemas.microsoft.com/office/word/2010/wordprocessingShape">
                          <wps:wsp>
                            <wps:cNvSpPr/>
                            <wps:spPr>
                              <a:xfrm rot="20854106">
                                <a:off x="0" y="0"/>
                                <a:ext cx="1507490" cy="44323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0638" w:rsidRPr="00AE0638" w:rsidRDefault="00AE0638" w:rsidP="00AE0638">
                                  <w:pPr>
                                    <w:spacing w:before="0"/>
                                    <w:jc w:val="center"/>
                                    <w:rPr>
                                      <w:b/>
                                      <w:color w:val="000000" w:themeColor="text1"/>
                                      <w:sz w:val="20"/>
                                    </w:rPr>
                                  </w:pPr>
                                  <w:r w:rsidRPr="00AE0638">
                                    <w:rPr>
                                      <w:b/>
                                      <w:color w:val="000000" w:themeColor="text1"/>
                                      <w:sz w:val="20"/>
                                      <w:highlight w:val="yellow"/>
                                    </w:rPr>
                                    <w:t>Bestätigungsvermerk künftig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1A4E0" id="Rechteck 8" o:spid="_x0000_s1036" style="position:absolute;left:0;text-align:left;margin-left:909.35pt;margin-top:40.4pt;width:118.7pt;height:34.9pt;rotation:-814715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" fillcolor="yellow" stroked="f" strokeweight="2pt">
                      <v:textbox>
                        <w:txbxContent>
                          <w:p w:rsidR="00AE0638" w:rsidRPr="00AE0638" w:rsidRDefault="00AE0638" w:rsidP="00AE0638">
                            <w:pPr>
                              <w:spacing w:before="0"/>
                              <w:jc w:val="center"/>
                              <w:rPr>
                                <w:b/>
                                <w:color w:val="000000" w:themeColor="text1"/>
                                <w:sz w:val="20"/>
                              </w:rPr>
                            </w:pPr>
                            <w:r w:rsidRPr="00AE0638">
                              <w:rPr>
                                <w:b/>
                                <w:color w:val="000000" w:themeColor="text1"/>
                                <w:sz w:val="20"/>
                                <w:highlight w:val="yellow"/>
                              </w:rPr>
                              <w:t>Bestätigungsvermerk künftig</w:t>
                            </w:r>
                          </w:p>
                        </w:txbxContent>
                      </v:textbox>
                    </v:rect>
                  </w:pict>
                </mc:Fallback>
              </mc:AlternateContent>
            </w:r>
          </w:p>
        </w:tc>
        <w:tc>
          <w:tcPr>
            <w:tcW w:w="374" w:type="dxa"/>
            <w:gridSpan w:val="2"/>
            <w:shd w:val="clear" w:color="auto" w:fill="auto"/>
            <w:textDirection w:val="btLr"/>
          </w:tcPr>
          <w:p w:rsidR="00AE0638" w:rsidRPr="0082392E" w:rsidRDefault="00AE0638" w:rsidP="00A13086">
            <w:pPr>
              <w:pStyle w:val="berschrift1"/>
              <w:numPr>
                <w:ilvl w:val="0"/>
                <w:numId w:val="0"/>
              </w:numPr>
              <w:ind w:left="822" w:right="113" w:hanging="709"/>
              <w:jc w:val="center"/>
              <w:rPr>
                <w:rFonts w:ascii="Century Gothic" w:hAnsi="Century Gothic"/>
                <w:b w:val="0"/>
                <w:color w:val="FF0000"/>
                <w:sz w:val="12"/>
                <w:szCs w:val="12"/>
              </w:rPr>
            </w:pPr>
          </w:p>
        </w:tc>
        <w:tc>
          <w:tcPr>
            <w:tcW w:w="830" w:type="dxa"/>
            <w:gridSpan w:val="2"/>
            <w:shd w:val="clear" w:color="auto" w:fill="auto"/>
          </w:tcPr>
          <w:p w:rsidR="00AE0638" w:rsidRPr="001D6478" w:rsidRDefault="00AE0638" w:rsidP="00A13086">
            <w:pPr>
              <w:pStyle w:val="berschrift1"/>
              <w:numPr>
                <w:ilvl w:val="0"/>
                <w:numId w:val="0"/>
              </w:numPr>
              <w:ind w:left="709" w:hanging="709"/>
              <w:rPr>
                <w:rFonts w:ascii="Century Gothic" w:hAnsi="Century Gothic"/>
                <w:color w:val="00B0F0"/>
              </w:rPr>
            </w:pPr>
          </w:p>
        </w:tc>
        <w:tc>
          <w:tcPr>
            <w:tcW w:w="9659" w:type="dxa"/>
            <w:gridSpan w:val="2"/>
            <w:shd w:val="clear" w:color="auto" w:fill="CCECFF"/>
            <w:vAlign w:val="center"/>
          </w:tcPr>
          <w:p w:rsidR="00AE0638" w:rsidRPr="00AE0638" w:rsidRDefault="00AE0638" w:rsidP="00A13086">
            <w:pPr>
              <w:pStyle w:val="berschrift1"/>
              <w:numPr>
                <w:ilvl w:val="0"/>
                <w:numId w:val="0"/>
              </w:numPr>
              <w:rPr>
                <w:rFonts w:ascii="Century Gothic" w:hAnsi="Century Gothic"/>
                <w:color w:val="00B0F0"/>
              </w:rPr>
            </w:pPr>
            <w:bookmarkStart w:id="0" w:name="_GoBack"/>
            <w:bookmarkEnd w:id="0"/>
            <w:r w:rsidRPr="00AE0638">
              <w:rPr>
                <w:rFonts w:ascii="Century Gothic" w:hAnsi="Century Gothic"/>
                <w:color w:val="00B0F0"/>
              </w:rPr>
              <w:t>Der Bestätigungsvermerk 2024 mit formale</w:t>
            </w:r>
            <w:r w:rsidR="0089738A">
              <w:rPr>
                <w:rFonts w:ascii="Century Gothic" w:hAnsi="Century Gothic"/>
                <w:color w:val="00B0F0"/>
              </w:rPr>
              <w:t>n</w:t>
            </w:r>
            <w:r w:rsidRPr="00AE0638">
              <w:rPr>
                <w:rFonts w:ascii="Century Gothic" w:hAnsi="Century Gothic"/>
                <w:color w:val="00B0F0"/>
              </w:rPr>
              <w:t xml:space="preserve"> Formulierungsanpassungen</w:t>
            </w:r>
          </w:p>
        </w:tc>
        <w:tc>
          <w:tcPr>
            <w:tcW w:w="325" w:type="dxa"/>
            <w:shd w:val="clear" w:color="auto" w:fill="CCECFF"/>
            <w:textDirection w:val="btLr"/>
          </w:tcPr>
          <w:p w:rsidR="00AE0638" w:rsidRPr="001D6478" w:rsidRDefault="00AE0638" w:rsidP="00A13086">
            <w:pPr>
              <w:pStyle w:val="berschrift1"/>
              <w:numPr>
                <w:ilvl w:val="0"/>
                <w:numId w:val="0"/>
              </w:numPr>
              <w:ind w:left="709" w:hanging="709"/>
              <w:jc w:val="center"/>
              <w:rPr>
                <w:rFonts w:ascii="Century Gothic" w:hAnsi="Century Gothic"/>
                <w:color w:val="00B0F0"/>
              </w:rPr>
            </w:pPr>
            <w:r>
              <w:rPr>
                <w:rFonts w:ascii="Century Gothic" w:hAnsi="Century Gothic"/>
                <w:b w:val="0"/>
                <w:color w:val="FF0000"/>
                <w:sz w:val="12"/>
                <w:szCs w:val="12"/>
              </w:rPr>
              <w:t>03/2025</w:t>
            </w:r>
          </w:p>
        </w:tc>
      </w:tr>
      <w:tr w:rsidR="00BB3D0D" w:rsidRPr="00353D17" w:rsidTr="00617F68">
        <w:trPr>
          <w:cantSplit/>
          <w:trHeight w:val="19"/>
        </w:trPr>
        <w:tc>
          <w:tcPr>
            <w:tcW w:w="20879" w:type="dxa"/>
            <w:gridSpan w:val="9"/>
            <w:shd w:val="clear" w:color="auto" w:fill="auto"/>
            <w:tcMar>
              <w:top w:w="113" w:type="dxa"/>
              <w:bottom w:w="113" w:type="dxa"/>
            </w:tcMar>
            <w:vAlign w:val="center"/>
          </w:tcPr>
          <w:p w:rsidR="00BB3D0D" w:rsidRPr="00353D17" w:rsidRDefault="00BB3D0D" w:rsidP="00617F68">
            <w:pPr>
              <w:pStyle w:val="berschrift1"/>
              <w:numPr>
                <w:ilvl w:val="0"/>
                <w:numId w:val="0"/>
              </w:numPr>
              <w:ind w:left="709" w:hanging="709"/>
              <w:jc w:val="center"/>
              <w:rPr>
                <w:rFonts w:ascii="Century Gothic" w:hAnsi="Century Gothic"/>
                <w:b w:val="0"/>
                <w:color w:val="FF0000"/>
                <w:sz w:val="2"/>
                <w:szCs w:val="2"/>
              </w:rPr>
            </w:pPr>
          </w:p>
        </w:tc>
      </w:tr>
      <w:tr w:rsidR="00BB3D0D" w:rsidRPr="00000127" w:rsidTr="00617F68">
        <w:tblPrEx>
          <w:shd w:val="clear" w:color="auto" w:fill="auto"/>
        </w:tblPrEx>
        <w:tc>
          <w:tcPr>
            <w:tcW w:w="567" w:type="dxa"/>
            <w:vAlign w:val="center"/>
          </w:tcPr>
          <w:p w:rsidR="00BB3D0D" w:rsidRPr="00000127" w:rsidRDefault="00BB3D0D" w:rsidP="00617F68">
            <w:pPr>
              <w:jc w:val="left"/>
              <w:rPr>
                <w:sz w:val="18"/>
                <w:szCs w:val="18"/>
              </w:rPr>
            </w:pPr>
            <w:r w:rsidRPr="00000127">
              <w:rPr>
                <w:sz w:val="18"/>
                <w:szCs w:val="18"/>
              </w:rPr>
              <w:t>TZ</w:t>
            </w:r>
          </w:p>
        </w:tc>
        <w:tc>
          <w:tcPr>
            <w:tcW w:w="9461" w:type="dxa"/>
            <w:gridSpan w:val="2"/>
            <w:vAlign w:val="center"/>
          </w:tcPr>
          <w:p w:rsidR="00BB3D0D" w:rsidRPr="00000127" w:rsidRDefault="00BB3D0D" w:rsidP="00617F68">
            <w:pPr>
              <w:jc w:val="left"/>
              <w:rPr>
                <w:sz w:val="18"/>
                <w:szCs w:val="18"/>
              </w:rPr>
            </w:pPr>
          </w:p>
        </w:tc>
        <w:tc>
          <w:tcPr>
            <w:tcW w:w="846" w:type="dxa"/>
            <w:gridSpan w:val="2"/>
            <w:vAlign w:val="center"/>
          </w:tcPr>
          <w:p w:rsidR="00BB3D0D" w:rsidRPr="0082392E" w:rsidRDefault="00BB3D0D" w:rsidP="00617F68">
            <w:pPr>
              <w:jc w:val="left"/>
              <w:rPr>
                <w:sz w:val="20"/>
              </w:rPr>
            </w:pPr>
          </w:p>
        </w:tc>
        <w:tc>
          <w:tcPr>
            <w:tcW w:w="566" w:type="dxa"/>
            <w:gridSpan w:val="2"/>
            <w:vAlign w:val="center"/>
          </w:tcPr>
          <w:p w:rsidR="00BB3D0D" w:rsidRPr="00000127" w:rsidRDefault="00BB3D0D" w:rsidP="00617F68">
            <w:pPr>
              <w:jc w:val="left"/>
              <w:rPr>
                <w:sz w:val="18"/>
                <w:szCs w:val="18"/>
              </w:rPr>
            </w:pPr>
            <w:r w:rsidRPr="00000127">
              <w:rPr>
                <w:sz w:val="18"/>
                <w:szCs w:val="18"/>
              </w:rPr>
              <w:t>TZ</w:t>
            </w:r>
          </w:p>
        </w:tc>
        <w:tc>
          <w:tcPr>
            <w:tcW w:w="9439" w:type="dxa"/>
            <w:gridSpan w:val="2"/>
            <w:vAlign w:val="center"/>
          </w:tcPr>
          <w:p w:rsidR="00BB3D0D" w:rsidRPr="00000127" w:rsidRDefault="00BB3D0D" w:rsidP="00617F68">
            <w:pPr>
              <w:jc w:val="left"/>
              <w:rPr>
                <w:sz w:val="18"/>
                <w:szCs w:val="18"/>
              </w:rPr>
            </w:pPr>
          </w:p>
        </w:tc>
      </w:tr>
      <w:tr w:rsidR="007D37A7" w:rsidRPr="0082392E"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567D39" w:rsidP="00567D39">
            <w:pPr>
              <w:spacing w:before="0"/>
              <w:jc w:val="left"/>
              <w:rPr>
                <w:sz w:val="18"/>
                <w:szCs w:val="18"/>
              </w:rPr>
            </w:pPr>
            <w:r>
              <w:rPr>
                <w:sz w:val="18"/>
                <w:szCs w:val="18"/>
              </w:rPr>
              <w:t>22</w:t>
            </w:r>
          </w:p>
        </w:tc>
        <w:tc>
          <w:tcPr>
            <w:tcW w:w="9461"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beurteilen wir die Angemessenheit der von den gesetzlichen Vertretern angewandten Rechnungslegungsmethoden sowie die Vertretbarkeit der von den gesetzlichen Vertretern dargestellten geschätzten Werte und damit zusammenhängenden Angaben.</w:t>
            </w:r>
          </w:p>
        </w:tc>
        <w:tc>
          <w:tcPr>
            <w:tcW w:w="846" w:type="dxa"/>
            <w:gridSpan w:val="2"/>
            <w:tcBorders>
              <w:top w:val="nil"/>
              <w:left w:val="nil"/>
              <w:bottom w:val="nil"/>
              <w:right w:val="nil"/>
            </w:tcBorders>
            <w:vAlign w:val="center"/>
          </w:tcPr>
          <w:p w:rsidR="007D37A7" w:rsidRPr="0082392E" w:rsidRDefault="007D37A7" w:rsidP="00117CE9">
            <w:pPr>
              <w:rPr>
                <w:sz w:val="20"/>
              </w:rPr>
            </w:pPr>
          </w:p>
        </w:tc>
        <w:tc>
          <w:tcPr>
            <w:tcW w:w="566" w:type="dxa"/>
            <w:gridSpan w:val="2"/>
            <w:tcBorders>
              <w:top w:val="nil"/>
              <w:left w:val="nil"/>
              <w:bottom w:val="nil"/>
              <w:right w:val="nil"/>
            </w:tcBorders>
          </w:tcPr>
          <w:p w:rsidR="007D37A7" w:rsidRPr="00353D17" w:rsidRDefault="00567D39" w:rsidP="00567D39">
            <w:pPr>
              <w:spacing w:before="0"/>
              <w:jc w:val="left"/>
              <w:rPr>
                <w:sz w:val="18"/>
                <w:szCs w:val="18"/>
              </w:rPr>
            </w:pPr>
            <w:r>
              <w:rPr>
                <w:sz w:val="18"/>
                <w:szCs w:val="18"/>
              </w:rPr>
              <w:t>22</w:t>
            </w:r>
          </w:p>
        </w:tc>
        <w:tc>
          <w:tcPr>
            <w:tcW w:w="9439"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beurteilen wir die Angemessenheit der von den gesetzlichen Vertretern angewandten Rechnungslegungsmethoden sowie die Vertretbarkeit der von den gesetzlichen Vertretern dargestellten geschätzten Werte und damit zusammenhängenden Angaben.</w:t>
            </w:r>
          </w:p>
        </w:tc>
      </w:tr>
      <w:tr w:rsidR="007D37A7" w:rsidRPr="0082392E"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567D39" w:rsidP="00567D39">
            <w:pPr>
              <w:spacing w:before="0"/>
              <w:jc w:val="left"/>
              <w:rPr>
                <w:sz w:val="18"/>
                <w:szCs w:val="18"/>
              </w:rPr>
            </w:pPr>
            <w:r>
              <w:rPr>
                <w:sz w:val="18"/>
                <w:szCs w:val="18"/>
              </w:rPr>
              <w:t>23</w:t>
            </w:r>
          </w:p>
        </w:tc>
        <w:tc>
          <w:tcPr>
            <w:tcW w:w="9461"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ziehen wir Schlussfolgerungen über die Angemessenheit des von den gesetzlichen Vertretern angewandten Rechnungslegungsgrundsatzes der Fortführung der Unternehmenstätigkeit sowie, auf der Grundlage der erlangten Prüfungsnachweise, ob eine wesentliche Unsicherheit im Zusammenhang mit Ereignissen oder Gegebenheiten besteht, die bedeutsame Zweifel an der Fähigkeit der Gesellschaft zur Fortführung der Unternehmenstätigkeit aufwerfen können. Falls wir zu dem Schluss kommen, dass eine wesentliche Unsicherheit besteht, sind wir verpflichtet, im Bestätigungsvermerk auf die dazugehörigen Angaben im Jahresabschluss und im Lagebericht aufmerksam zu machen oder, falls diese Angaben unangemessen sind, unser jeweiliges Prüfungsurteil zu modifizieren.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w:t>
            </w:r>
          </w:p>
        </w:tc>
        <w:tc>
          <w:tcPr>
            <w:tcW w:w="846" w:type="dxa"/>
            <w:gridSpan w:val="2"/>
            <w:tcBorders>
              <w:top w:val="nil"/>
              <w:left w:val="nil"/>
              <w:bottom w:val="nil"/>
              <w:right w:val="nil"/>
            </w:tcBorders>
            <w:vAlign w:val="center"/>
          </w:tcPr>
          <w:p w:rsidR="007D37A7" w:rsidRPr="0082392E" w:rsidRDefault="007D37A7" w:rsidP="00117CE9">
            <w:pPr>
              <w:rPr>
                <w:sz w:val="20"/>
              </w:rPr>
            </w:pPr>
          </w:p>
        </w:tc>
        <w:tc>
          <w:tcPr>
            <w:tcW w:w="566" w:type="dxa"/>
            <w:gridSpan w:val="2"/>
            <w:tcBorders>
              <w:top w:val="nil"/>
              <w:left w:val="nil"/>
              <w:bottom w:val="nil"/>
              <w:right w:val="nil"/>
            </w:tcBorders>
          </w:tcPr>
          <w:p w:rsidR="007D37A7" w:rsidRPr="00353D17" w:rsidRDefault="007D37A7" w:rsidP="00567D39">
            <w:pPr>
              <w:spacing w:before="0"/>
              <w:jc w:val="left"/>
              <w:rPr>
                <w:sz w:val="18"/>
                <w:szCs w:val="18"/>
              </w:rPr>
            </w:pPr>
            <w:r w:rsidRPr="00353D17">
              <w:rPr>
                <w:sz w:val="18"/>
                <w:szCs w:val="18"/>
              </w:rPr>
              <w:t>2</w:t>
            </w:r>
            <w:r w:rsidR="00567D39">
              <w:rPr>
                <w:sz w:val="18"/>
                <w:szCs w:val="18"/>
              </w:rPr>
              <w:t>3</w:t>
            </w:r>
          </w:p>
        </w:tc>
        <w:tc>
          <w:tcPr>
            <w:tcW w:w="9439"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ziehen wir Schlussfolgerungen über die Angemessenheit des von den gesetzlichen Vertretern angewandten Rechnungslegungsgrundsatzes der Fortführung der Unternehmenstätigkeit sowie, auf der Grundlage der erlangten Prüfungsnachweise, ob eine wesentliche Unsicherheit im Zusammenhang mit Ereignissen oder Gegebenheiten besteht, die bedeutsame Zweifel an der Fähigkeit der Gesellschaft zur Fortführung der Unternehmenstätigkeit aufwerfen können. Falls wir zu dem Schluss kommen, dass eine wesentliche Unsicherheit besteht, sind wir verpflichtet, im Bestätigungsvermerk auf die dazugehörigen Angaben im Jahresabschluss und im Lagebericht aufmerksam zu machen oder, falls diese Angaben unangemessen sind, unser jeweiliges Prüfungsurteil zu modifizieren. Wir ziehen unsere Schlussfolgerungen auf der Grundlage der bis zum Datum unseres Bestätigungsvermerks erlangten Prüfungsnachweise. Zukünftige Ereignisse oder Gegebenheiten können jedoch dazu führen, dass die Gesellschaft ihre Unternehmenstätigkeit nicht mehr fortführen kann.</w:t>
            </w:r>
          </w:p>
        </w:tc>
      </w:tr>
      <w:tr w:rsidR="007D37A7" w:rsidRPr="0082392E"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567D39" w:rsidP="00567D39">
            <w:pPr>
              <w:spacing w:before="0"/>
              <w:jc w:val="left"/>
              <w:rPr>
                <w:sz w:val="18"/>
                <w:szCs w:val="18"/>
              </w:rPr>
            </w:pPr>
            <w:r>
              <w:rPr>
                <w:sz w:val="18"/>
                <w:szCs w:val="18"/>
              </w:rPr>
              <w:t>24</w:t>
            </w:r>
          </w:p>
        </w:tc>
        <w:tc>
          <w:tcPr>
            <w:tcW w:w="9461"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beurteilen wir Darstellung, Aufbau und Inhalt des Jahresabschlusses insgesamt einschließlich der Angaben sowie ob der Jahresabschluss die zugrundeliegenden Geschäftsvorfälle und Ereignisse so darstellt, dass der Jahresabschluss unter Beachtung der deutschen Grundsätze ordnungsmäßiger Buchführung ein den tatsächlichen Verhältnissen entsprechendes Bild der Vermögens-, Finanz­ und Ertragslage der Gesellschaft vermittelt.</w:t>
            </w:r>
          </w:p>
        </w:tc>
        <w:tc>
          <w:tcPr>
            <w:tcW w:w="846" w:type="dxa"/>
            <w:gridSpan w:val="2"/>
            <w:tcBorders>
              <w:top w:val="nil"/>
              <w:left w:val="nil"/>
              <w:bottom w:val="nil"/>
              <w:right w:val="nil"/>
            </w:tcBorders>
            <w:vAlign w:val="center"/>
          </w:tcPr>
          <w:p w:rsidR="007D37A7" w:rsidRPr="0082392E" w:rsidRDefault="007D37A7" w:rsidP="00117CE9">
            <w:pPr>
              <w:rPr>
                <w:sz w:val="20"/>
              </w:rPr>
            </w:pPr>
          </w:p>
        </w:tc>
        <w:tc>
          <w:tcPr>
            <w:tcW w:w="566" w:type="dxa"/>
            <w:gridSpan w:val="2"/>
            <w:tcBorders>
              <w:top w:val="nil"/>
              <w:left w:val="nil"/>
              <w:bottom w:val="nil"/>
              <w:right w:val="nil"/>
            </w:tcBorders>
          </w:tcPr>
          <w:p w:rsidR="007D37A7" w:rsidRPr="00353D17" w:rsidRDefault="007D37A7" w:rsidP="00567D39">
            <w:pPr>
              <w:spacing w:before="0"/>
              <w:jc w:val="left"/>
              <w:rPr>
                <w:sz w:val="18"/>
                <w:szCs w:val="18"/>
              </w:rPr>
            </w:pPr>
            <w:r w:rsidRPr="00353D17">
              <w:rPr>
                <w:sz w:val="18"/>
                <w:szCs w:val="18"/>
              </w:rPr>
              <w:t>2</w:t>
            </w:r>
            <w:r w:rsidR="00567D39">
              <w:rPr>
                <w:sz w:val="18"/>
                <w:szCs w:val="18"/>
              </w:rPr>
              <w:t>4</w:t>
            </w:r>
          </w:p>
        </w:tc>
        <w:tc>
          <w:tcPr>
            <w:tcW w:w="9439"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beurteilen wir Darstellung, Aufbau und Inhalt des Jahresabschlusses insgesamt einschließlich der Angaben sowie ob der Jahresabschluss die zugrundeliegenden Geschäftsvorfälle und Ereignisse so darstellt, dass der Jahresabschluss unter Beachtung der deutschen Grundsätze ordnungsmäßiger Buchführung ein den tatsächlichen Verhältnissen entsprechendes Bild der Vermögens-, Finanz­ und Ertragslage der Gesellschaft vermittelt.</w:t>
            </w:r>
          </w:p>
        </w:tc>
      </w:tr>
      <w:tr w:rsidR="007D37A7" w:rsidRPr="0082392E"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567D39" w:rsidP="00567D39">
            <w:pPr>
              <w:spacing w:before="0"/>
              <w:jc w:val="left"/>
              <w:rPr>
                <w:sz w:val="18"/>
                <w:szCs w:val="18"/>
              </w:rPr>
            </w:pPr>
            <w:r>
              <w:rPr>
                <w:sz w:val="18"/>
                <w:szCs w:val="18"/>
              </w:rPr>
              <w:t>25</w:t>
            </w:r>
          </w:p>
        </w:tc>
        <w:tc>
          <w:tcPr>
            <w:tcW w:w="9461"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beurteilen wir den Einklang des Lageberichts mit dem Jahresabschluss, seine Gesetzesentsprechung und das von ihm vermittelte Bild von der Lage des Unternehmens.</w:t>
            </w:r>
          </w:p>
        </w:tc>
        <w:tc>
          <w:tcPr>
            <w:tcW w:w="846" w:type="dxa"/>
            <w:gridSpan w:val="2"/>
            <w:tcBorders>
              <w:top w:val="nil"/>
              <w:left w:val="nil"/>
              <w:bottom w:val="nil"/>
              <w:right w:val="nil"/>
            </w:tcBorders>
            <w:vAlign w:val="center"/>
          </w:tcPr>
          <w:p w:rsidR="007D37A7" w:rsidRPr="0082392E" w:rsidRDefault="007D37A7" w:rsidP="00117CE9">
            <w:pPr>
              <w:rPr>
                <w:sz w:val="20"/>
              </w:rPr>
            </w:pPr>
          </w:p>
        </w:tc>
        <w:tc>
          <w:tcPr>
            <w:tcW w:w="566" w:type="dxa"/>
            <w:gridSpan w:val="2"/>
            <w:tcBorders>
              <w:top w:val="nil"/>
              <w:left w:val="nil"/>
              <w:bottom w:val="nil"/>
              <w:right w:val="nil"/>
            </w:tcBorders>
          </w:tcPr>
          <w:p w:rsidR="007D37A7" w:rsidRPr="00353D17" w:rsidRDefault="007D37A7" w:rsidP="00567D39">
            <w:pPr>
              <w:spacing w:before="0"/>
              <w:jc w:val="left"/>
              <w:rPr>
                <w:sz w:val="18"/>
                <w:szCs w:val="18"/>
              </w:rPr>
            </w:pPr>
            <w:r w:rsidRPr="00353D17">
              <w:rPr>
                <w:sz w:val="18"/>
                <w:szCs w:val="18"/>
              </w:rPr>
              <w:t>2</w:t>
            </w:r>
            <w:r w:rsidR="00567D39">
              <w:rPr>
                <w:sz w:val="18"/>
                <w:szCs w:val="18"/>
              </w:rPr>
              <w:t>5</w:t>
            </w:r>
          </w:p>
        </w:tc>
        <w:tc>
          <w:tcPr>
            <w:tcW w:w="9439"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beurteilen wir den Einklang des Lageberichts mit dem Jahresabschluss, seine Gesetzesentsprechung und das von ihm vermittelte Bild von der Lage des Unternehmens.</w:t>
            </w:r>
          </w:p>
        </w:tc>
      </w:tr>
      <w:tr w:rsidR="007D37A7" w:rsidRPr="0082392E"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567D39" w:rsidP="00567D39">
            <w:pPr>
              <w:spacing w:before="0"/>
              <w:jc w:val="left"/>
              <w:rPr>
                <w:sz w:val="18"/>
                <w:szCs w:val="18"/>
              </w:rPr>
            </w:pPr>
            <w:r>
              <w:rPr>
                <w:sz w:val="18"/>
                <w:szCs w:val="18"/>
              </w:rPr>
              <w:t>26</w:t>
            </w:r>
          </w:p>
        </w:tc>
        <w:tc>
          <w:tcPr>
            <w:tcW w:w="9461"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führen wir Prüfungshandlungen zu den von den gesetzlichen Vertretern dargestellten zukunftsorientierten Angaben im Lagebericht durch. Auf Basis ausreichender geeigneter Prüfungsnachweise vollziehen wir dabei insbesondere die den zukunftsorientierten Angaben von den gesetzlichen Vertretern zugrunde gelegten bedeutsamen Annahmen nach und beurteilen die sachgerechte Ableitung der zukunftsorientierten Angaben aus diesen Annahmen. Ein eigenständiges Prüfungsurteil zu den zukunftsorientierten Angaben sowie zu den zugrundeliegenden Annahmen geben wir nicht ab. Es besteht ein erhebliches unvermeidbares Risiko, dass künftige Ereignisse wesentlich von den zukunftsorientierten Angaben abweichen.</w:t>
            </w:r>
          </w:p>
        </w:tc>
        <w:tc>
          <w:tcPr>
            <w:tcW w:w="846" w:type="dxa"/>
            <w:gridSpan w:val="2"/>
            <w:tcBorders>
              <w:top w:val="nil"/>
              <w:left w:val="nil"/>
              <w:bottom w:val="nil"/>
              <w:right w:val="nil"/>
            </w:tcBorders>
            <w:vAlign w:val="center"/>
          </w:tcPr>
          <w:p w:rsidR="007D37A7" w:rsidRPr="0082392E" w:rsidRDefault="007D37A7" w:rsidP="00117CE9">
            <w:pPr>
              <w:rPr>
                <w:sz w:val="20"/>
              </w:rPr>
            </w:pPr>
          </w:p>
        </w:tc>
        <w:tc>
          <w:tcPr>
            <w:tcW w:w="566" w:type="dxa"/>
            <w:gridSpan w:val="2"/>
            <w:tcBorders>
              <w:top w:val="nil"/>
              <w:left w:val="nil"/>
              <w:bottom w:val="nil"/>
              <w:right w:val="nil"/>
            </w:tcBorders>
          </w:tcPr>
          <w:p w:rsidR="007D37A7" w:rsidRPr="00353D17" w:rsidRDefault="007D37A7" w:rsidP="00567D39">
            <w:pPr>
              <w:spacing w:before="0"/>
              <w:jc w:val="left"/>
              <w:rPr>
                <w:sz w:val="18"/>
                <w:szCs w:val="18"/>
              </w:rPr>
            </w:pPr>
            <w:r w:rsidRPr="00353D17">
              <w:rPr>
                <w:sz w:val="18"/>
                <w:szCs w:val="18"/>
              </w:rPr>
              <w:t>2</w:t>
            </w:r>
            <w:r w:rsidR="00567D39">
              <w:rPr>
                <w:sz w:val="18"/>
                <w:szCs w:val="18"/>
              </w:rPr>
              <w:t>6</w:t>
            </w:r>
          </w:p>
        </w:tc>
        <w:tc>
          <w:tcPr>
            <w:tcW w:w="9439" w:type="dxa"/>
            <w:gridSpan w:val="2"/>
            <w:tcBorders>
              <w:top w:val="nil"/>
              <w:left w:val="nil"/>
              <w:bottom w:val="nil"/>
              <w:right w:val="nil"/>
            </w:tcBorders>
          </w:tcPr>
          <w:p w:rsidR="007D37A7" w:rsidRPr="00353D17" w:rsidRDefault="007D37A7" w:rsidP="00117CE9">
            <w:pPr>
              <w:numPr>
                <w:ilvl w:val="0"/>
                <w:numId w:val="19"/>
              </w:numPr>
              <w:tabs>
                <w:tab w:val="center" w:pos="851"/>
              </w:tabs>
              <w:spacing w:before="0"/>
              <w:ind w:left="461" w:hanging="425"/>
              <w:rPr>
                <w:i/>
                <w:sz w:val="18"/>
                <w:szCs w:val="18"/>
              </w:rPr>
            </w:pPr>
            <w:r w:rsidRPr="00353D17">
              <w:rPr>
                <w:i/>
                <w:sz w:val="18"/>
                <w:szCs w:val="18"/>
              </w:rPr>
              <w:t>führen wir Prüfungshandlungen zu den von den gesetzlichen Vertretern dargestellten zukunftsorientierten Angaben im Lagebericht durch. Auf Basis ausreichender geeigneter Prüfungsnachweise vollziehen wir dabei insbesondere die den zukunftsorientierten Angaben von den gesetzlichen Vertretern zugrunde gelegten bedeutsamen Annahmen nach und beurteilen die sachgerechte Ableitung der zukunftsorientierten Angaben aus diesen Annahmen. Ein eigenständiges Prüfungsurteil zu den zukunftsorientierten Angaben sowie zu den zugrundeliegenden Annahmen geben wir nicht ab. Es besteht ein erhebliches unvermeidbares Risiko, dass künftige Ereignisse wesentlich von den zukunftsorientierten Angaben abweichen.</w:t>
            </w:r>
          </w:p>
        </w:tc>
      </w:tr>
      <w:tr w:rsidR="007D37A7" w:rsidRPr="00353D17"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567D39" w:rsidP="00567D39">
            <w:pPr>
              <w:spacing w:before="0"/>
              <w:jc w:val="left"/>
              <w:rPr>
                <w:sz w:val="18"/>
                <w:szCs w:val="18"/>
              </w:rPr>
            </w:pPr>
            <w:r>
              <w:rPr>
                <w:sz w:val="18"/>
                <w:szCs w:val="18"/>
              </w:rPr>
              <w:t>27</w:t>
            </w:r>
          </w:p>
        </w:tc>
        <w:tc>
          <w:tcPr>
            <w:tcW w:w="9461" w:type="dxa"/>
            <w:gridSpan w:val="2"/>
            <w:tcBorders>
              <w:top w:val="nil"/>
              <w:left w:val="nil"/>
              <w:bottom w:val="nil"/>
              <w:right w:val="nil"/>
            </w:tcBorders>
          </w:tcPr>
          <w:p w:rsidR="007D37A7" w:rsidRPr="00353D17" w:rsidRDefault="007D37A7" w:rsidP="007D37A7">
            <w:pPr>
              <w:spacing w:before="0"/>
              <w:contextualSpacing/>
              <w:rPr>
                <w:i/>
                <w:sz w:val="18"/>
                <w:szCs w:val="18"/>
              </w:rPr>
            </w:pPr>
            <w:r w:rsidRPr="00353D17">
              <w:rPr>
                <w:i/>
                <w:sz w:val="18"/>
                <w:szCs w:val="18"/>
              </w:rPr>
              <w:t xml:space="preserve">Wir erörtern mit den für die Überwachung Verantwortlichen unter anderem den geplanten Umfang und die Zeitplanung der Prüfung sowie bedeutsame Prüfungsfeststellungen, einschließlich etwaiger bedeutsamer Mängel </w:t>
            </w:r>
            <w:r w:rsidR="004D24AA" w:rsidRPr="00353D17">
              <w:rPr>
                <w:b/>
                <w:i/>
                <w:sz w:val="18"/>
                <w:szCs w:val="18"/>
              </w:rPr>
              <w:t>im internen Kontrollsystem</w:t>
            </w:r>
            <w:r w:rsidRPr="00353D17">
              <w:rPr>
                <w:i/>
                <w:sz w:val="18"/>
                <w:szCs w:val="18"/>
              </w:rPr>
              <w:t>, die wir während unserer Prüfung feststellen.“</w:t>
            </w:r>
          </w:p>
        </w:tc>
        <w:tc>
          <w:tcPr>
            <w:tcW w:w="846" w:type="dxa"/>
            <w:gridSpan w:val="2"/>
            <w:tcBorders>
              <w:top w:val="nil"/>
              <w:left w:val="nil"/>
              <w:bottom w:val="nil"/>
              <w:right w:val="nil"/>
            </w:tcBorders>
            <w:vAlign w:val="center"/>
          </w:tcPr>
          <w:p w:rsidR="007D37A7" w:rsidRPr="00353D17" w:rsidRDefault="007D37A7" w:rsidP="007D37A7">
            <w:pPr>
              <w:jc w:val="left"/>
              <w:rPr>
                <w:sz w:val="18"/>
                <w:szCs w:val="18"/>
              </w:rPr>
            </w:pPr>
          </w:p>
        </w:tc>
        <w:tc>
          <w:tcPr>
            <w:tcW w:w="566" w:type="dxa"/>
            <w:gridSpan w:val="2"/>
            <w:tcBorders>
              <w:top w:val="nil"/>
              <w:left w:val="nil"/>
              <w:bottom w:val="nil"/>
              <w:right w:val="nil"/>
            </w:tcBorders>
          </w:tcPr>
          <w:p w:rsidR="007D37A7" w:rsidRPr="00353D17" w:rsidRDefault="00567D39" w:rsidP="00567D39">
            <w:pPr>
              <w:spacing w:before="0"/>
              <w:jc w:val="left"/>
              <w:rPr>
                <w:sz w:val="18"/>
                <w:szCs w:val="18"/>
              </w:rPr>
            </w:pPr>
            <w:r>
              <w:rPr>
                <w:sz w:val="18"/>
                <w:szCs w:val="18"/>
              </w:rPr>
              <w:t>27</w:t>
            </w:r>
          </w:p>
        </w:tc>
        <w:tc>
          <w:tcPr>
            <w:tcW w:w="9439" w:type="dxa"/>
            <w:gridSpan w:val="2"/>
            <w:tcBorders>
              <w:top w:val="nil"/>
              <w:left w:val="nil"/>
              <w:bottom w:val="nil"/>
              <w:right w:val="nil"/>
            </w:tcBorders>
          </w:tcPr>
          <w:p w:rsidR="007D37A7" w:rsidRPr="00353D17" w:rsidRDefault="007D37A7" w:rsidP="007D37A7">
            <w:pPr>
              <w:spacing w:before="0"/>
              <w:contextualSpacing/>
              <w:rPr>
                <w:i/>
                <w:sz w:val="18"/>
                <w:szCs w:val="18"/>
              </w:rPr>
            </w:pPr>
            <w:r w:rsidRPr="00353D17">
              <w:rPr>
                <w:i/>
                <w:sz w:val="18"/>
                <w:szCs w:val="18"/>
              </w:rPr>
              <w:t xml:space="preserve">Wir erörtern mit den für die Überwachung Verantwortlichen unter anderem den geplanten Umfang und die Zeitplanung der Prüfung sowie bedeutsame Prüfungsfeststellungen, einschließlich etwaiger bedeutsamer Mängel </w:t>
            </w:r>
            <w:r w:rsidRPr="00353D17">
              <w:rPr>
                <w:b/>
                <w:i/>
                <w:color w:val="FF0000"/>
                <w:sz w:val="18"/>
                <w:szCs w:val="18"/>
              </w:rPr>
              <w:t>in internen Kontrollen</w:t>
            </w:r>
            <w:r w:rsidRPr="00353D17">
              <w:rPr>
                <w:i/>
                <w:sz w:val="18"/>
                <w:szCs w:val="18"/>
              </w:rPr>
              <w:t>, die wir während unserer Prüfung feststellen.“</w:t>
            </w:r>
            <w:r w:rsidR="005A12D7" w:rsidRPr="00353D17">
              <w:rPr>
                <w:i/>
                <w:noProof/>
                <w:sz w:val="18"/>
                <w:szCs w:val="18"/>
              </w:rPr>
              <w:t xml:space="preserve"> </w:t>
            </w:r>
            <w:r w:rsidR="006E126C">
              <w:rPr>
                <w:b/>
                <w:noProof/>
                <w:sz w:val="20"/>
              </w:rPr>
              <mc:AlternateContent>
                <mc:Choice Requires="wps">
                  <w:drawing>
                    <wp:anchor distT="0" distB="0" distL="36195" distR="36195" simplePos="0" relativeHeight="251683840" behindDoc="1" locked="1" layoutInCell="1" allowOverlap="1" wp14:anchorId="18C70723" wp14:editId="26698057">
                      <wp:simplePos x="0" y="0"/>
                      <wp:positionH relativeFrom="column">
                        <wp:posOffset>-1905</wp:posOffset>
                      </wp:positionH>
                      <wp:positionV relativeFrom="paragraph">
                        <wp:posOffset>425450</wp:posOffset>
                      </wp:positionV>
                      <wp:extent cx="154800" cy="154800"/>
                      <wp:effectExtent l="0" t="0" r="0" b="0"/>
                      <wp:wrapSquare wrapText="bothSides"/>
                      <wp:docPr id="14" name="Ellipse 14"/>
                      <wp:cNvGraphicFramePr/>
                      <a:graphic xmlns:a="http://schemas.openxmlformats.org/drawingml/2006/main">
                        <a:graphicData uri="http://schemas.microsoft.com/office/word/2010/wordprocessingShape">
                          <wps:wsp>
                            <wps:cNvSpPr/>
                            <wps:spPr>
                              <a:xfrm>
                                <a:off x="0" y="0"/>
                                <a:ext cx="154800" cy="15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126C" w:rsidRPr="006E126C" w:rsidRDefault="006E126C" w:rsidP="006E126C">
                                  <w:pPr>
                                    <w:spacing w:before="0"/>
                                    <w:jc w:val="center"/>
                                    <w:rPr>
                                      <w:b/>
                                      <w:color w:val="FFFFFF" w:themeColor="background1"/>
                                      <w:sz w:val="13"/>
                                      <w:szCs w:val="13"/>
                                    </w:rPr>
                                  </w:pPr>
                                  <w:r>
                                    <w:rPr>
                                      <w:b/>
                                      <w:color w:val="FFFFFF" w:themeColor="background1"/>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70723" id="Ellipse 14" o:spid="_x0000_s1037" style="position:absolute;left:0;text-align:left;margin-left:-.15pt;margin-top:33.5pt;width:12.2pt;height:12.2pt;z-index:-2516326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" fillcolor="red" stroked="f" strokeweight="2pt">
                      <v:textbox inset="0,0,0,0">
                        <w:txbxContent>
                          <w:p w:rsidR="006E126C" w:rsidRPr="006E126C" w:rsidRDefault="006E126C" w:rsidP="006E126C">
                            <w:pPr>
                              <w:spacing w:before="0"/>
                              <w:jc w:val="center"/>
                              <w:rPr>
                                <w:b/>
                                <w:color w:val="FFFFFF" w:themeColor="background1"/>
                                <w:sz w:val="13"/>
                                <w:szCs w:val="13"/>
                              </w:rPr>
                            </w:pPr>
                            <w:r>
                              <w:rPr>
                                <w:b/>
                                <w:color w:val="FFFFFF" w:themeColor="background1"/>
                                <w:sz w:val="13"/>
                                <w:szCs w:val="13"/>
                              </w:rPr>
                              <w:t>2</w:t>
                            </w:r>
                          </w:p>
                        </w:txbxContent>
                      </v:textbox>
                      <w10:wrap type="square"/>
                      <w10:anchorlock/>
                    </v:oval>
                  </w:pict>
                </mc:Fallback>
              </mc:AlternateContent>
            </w:r>
          </w:p>
        </w:tc>
      </w:tr>
      <w:tr w:rsidR="007D37A7" w:rsidRPr="00353D17"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Pr="00353D17" w:rsidRDefault="00567D39" w:rsidP="00567D39">
            <w:pPr>
              <w:spacing w:before="0"/>
              <w:jc w:val="left"/>
              <w:rPr>
                <w:sz w:val="18"/>
                <w:szCs w:val="18"/>
              </w:rPr>
            </w:pPr>
            <w:r>
              <w:rPr>
                <w:sz w:val="18"/>
                <w:szCs w:val="18"/>
              </w:rPr>
              <w:t>28</w:t>
            </w:r>
          </w:p>
        </w:tc>
        <w:tc>
          <w:tcPr>
            <w:tcW w:w="9461" w:type="dxa"/>
            <w:gridSpan w:val="2"/>
            <w:tcBorders>
              <w:top w:val="nil"/>
              <w:left w:val="nil"/>
              <w:bottom w:val="nil"/>
              <w:right w:val="nil"/>
            </w:tcBorders>
          </w:tcPr>
          <w:p w:rsidR="007D37A7" w:rsidRPr="00353D17" w:rsidRDefault="007D37A7" w:rsidP="007D37A7">
            <w:pPr>
              <w:spacing w:before="0"/>
              <w:rPr>
                <w:i/>
                <w:sz w:val="18"/>
                <w:szCs w:val="18"/>
              </w:rPr>
            </w:pPr>
            <w:r w:rsidRPr="00353D17">
              <w:rPr>
                <w:i/>
                <w:sz w:val="18"/>
                <w:szCs w:val="18"/>
              </w:rPr>
              <w:t>Baden-Baden, den XX.XX.2025</w:t>
            </w:r>
          </w:p>
        </w:tc>
        <w:tc>
          <w:tcPr>
            <w:tcW w:w="846" w:type="dxa"/>
            <w:gridSpan w:val="2"/>
            <w:tcBorders>
              <w:top w:val="nil"/>
              <w:left w:val="nil"/>
              <w:bottom w:val="nil"/>
              <w:right w:val="nil"/>
            </w:tcBorders>
            <w:vAlign w:val="center"/>
          </w:tcPr>
          <w:p w:rsidR="007D37A7" w:rsidRPr="00353D17" w:rsidRDefault="007D37A7" w:rsidP="007D37A7">
            <w:pPr>
              <w:jc w:val="left"/>
              <w:rPr>
                <w:sz w:val="18"/>
                <w:szCs w:val="18"/>
              </w:rPr>
            </w:pPr>
          </w:p>
        </w:tc>
        <w:tc>
          <w:tcPr>
            <w:tcW w:w="566" w:type="dxa"/>
            <w:gridSpan w:val="2"/>
            <w:tcBorders>
              <w:top w:val="nil"/>
              <w:left w:val="nil"/>
              <w:bottom w:val="nil"/>
              <w:right w:val="nil"/>
            </w:tcBorders>
          </w:tcPr>
          <w:p w:rsidR="007D37A7" w:rsidRPr="00353D17" w:rsidRDefault="00567D39" w:rsidP="00567D39">
            <w:pPr>
              <w:spacing w:before="0"/>
              <w:jc w:val="left"/>
              <w:rPr>
                <w:sz w:val="18"/>
                <w:szCs w:val="18"/>
              </w:rPr>
            </w:pPr>
            <w:r>
              <w:rPr>
                <w:sz w:val="18"/>
                <w:szCs w:val="18"/>
              </w:rPr>
              <w:t>28</w:t>
            </w:r>
          </w:p>
        </w:tc>
        <w:tc>
          <w:tcPr>
            <w:tcW w:w="9439" w:type="dxa"/>
            <w:gridSpan w:val="2"/>
            <w:tcBorders>
              <w:top w:val="nil"/>
              <w:left w:val="nil"/>
              <w:bottom w:val="nil"/>
              <w:right w:val="nil"/>
            </w:tcBorders>
          </w:tcPr>
          <w:p w:rsidR="007D37A7" w:rsidRPr="00353D17" w:rsidRDefault="007D37A7" w:rsidP="007D37A7">
            <w:pPr>
              <w:spacing w:before="0"/>
              <w:rPr>
                <w:i/>
                <w:sz w:val="18"/>
                <w:szCs w:val="18"/>
              </w:rPr>
            </w:pPr>
            <w:r w:rsidRPr="00353D17">
              <w:rPr>
                <w:i/>
                <w:sz w:val="18"/>
                <w:szCs w:val="18"/>
              </w:rPr>
              <w:t>Baden-Baden, den XX.XX.2025</w:t>
            </w:r>
          </w:p>
        </w:tc>
      </w:tr>
      <w:tr w:rsidR="007D37A7" w:rsidRPr="0082392E" w:rsidTr="00567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7" w:type="dxa"/>
            <w:tcBorders>
              <w:top w:val="nil"/>
              <w:left w:val="nil"/>
              <w:bottom w:val="nil"/>
              <w:right w:val="nil"/>
            </w:tcBorders>
          </w:tcPr>
          <w:p w:rsidR="007D37A7" w:rsidRDefault="00567D39" w:rsidP="00567D39">
            <w:pPr>
              <w:spacing w:before="0"/>
              <w:jc w:val="left"/>
              <w:rPr>
                <w:sz w:val="20"/>
              </w:rPr>
            </w:pPr>
            <w:r w:rsidRPr="00567D39">
              <w:rPr>
                <w:sz w:val="18"/>
              </w:rPr>
              <w:t>29</w:t>
            </w:r>
          </w:p>
        </w:tc>
        <w:tc>
          <w:tcPr>
            <w:tcW w:w="9461" w:type="dxa"/>
            <w:gridSpan w:val="2"/>
            <w:tcBorders>
              <w:top w:val="nil"/>
              <w:left w:val="nil"/>
              <w:bottom w:val="nil"/>
              <w:right w:val="nil"/>
            </w:tcBorders>
          </w:tcPr>
          <w:p w:rsidR="007D37A7" w:rsidRPr="00D950B6" w:rsidRDefault="007D37A7" w:rsidP="007D37A7">
            <w:pPr>
              <w:spacing w:before="0"/>
              <w:contextualSpacing/>
              <w:rPr>
                <w:b/>
                <w:i/>
                <w:sz w:val="20"/>
              </w:rPr>
            </w:pPr>
            <w:r w:rsidRPr="00D950B6">
              <w:rPr>
                <w:b/>
                <w:i/>
                <w:sz w:val="20"/>
              </w:rPr>
              <w:t>Wirtschaftsprüfer</w:t>
            </w:r>
          </w:p>
          <w:p w:rsidR="007D37A7" w:rsidRPr="006239F0" w:rsidRDefault="007D37A7" w:rsidP="007D37A7">
            <w:pPr>
              <w:spacing w:before="0"/>
              <w:contextualSpacing/>
              <w:rPr>
                <w:i/>
                <w:sz w:val="20"/>
              </w:rPr>
            </w:pPr>
            <w:r w:rsidRPr="00D950B6">
              <w:rPr>
                <w:b/>
                <w:i/>
                <w:sz w:val="20"/>
              </w:rPr>
              <w:t>Wirtschaftsprüfungsgesellschaft</w:t>
            </w:r>
          </w:p>
        </w:tc>
        <w:tc>
          <w:tcPr>
            <w:tcW w:w="846" w:type="dxa"/>
            <w:gridSpan w:val="2"/>
            <w:tcBorders>
              <w:top w:val="nil"/>
              <w:left w:val="nil"/>
              <w:bottom w:val="nil"/>
              <w:right w:val="nil"/>
            </w:tcBorders>
            <w:vAlign w:val="center"/>
          </w:tcPr>
          <w:p w:rsidR="007D37A7" w:rsidRPr="0082392E" w:rsidRDefault="007D37A7" w:rsidP="007D37A7">
            <w:pPr>
              <w:jc w:val="left"/>
              <w:rPr>
                <w:sz w:val="20"/>
              </w:rPr>
            </w:pPr>
          </w:p>
        </w:tc>
        <w:tc>
          <w:tcPr>
            <w:tcW w:w="566" w:type="dxa"/>
            <w:gridSpan w:val="2"/>
            <w:tcBorders>
              <w:top w:val="nil"/>
              <w:left w:val="nil"/>
              <w:bottom w:val="nil"/>
              <w:right w:val="nil"/>
            </w:tcBorders>
          </w:tcPr>
          <w:p w:rsidR="007D37A7" w:rsidRDefault="00567D39" w:rsidP="00567D39">
            <w:pPr>
              <w:spacing w:before="0"/>
              <w:jc w:val="left"/>
              <w:rPr>
                <w:sz w:val="20"/>
              </w:rPr>
            </w:pPr>
            <w:r w:rsidRPr="00567D39">
              <w:rPr>
                <w:sz w:val="18"/>
              </w:rPr>
              <w:t>29</w:t>
            </w:r>
          </w:p>
        </w:tc>
        <w:tc>
          <w:tcPr>
            <w:tcW w:w="9439" w:type="dxa"/>
            <w:gridSpan w:val="2"/>
            <w:tcBorders>
              <w:top w:val="nil"/>
              <w:left w:val="nil"/>
              <w:bottom w:val="nil"/>
              <w:right w:val="nil"/>
            </w:tcBorders>
          </w:tcPr>
          <w:p w:rsidR="007D37A7" w:rsidRPr="00D950B6" w:rsidRDefault="007D37A7" w:rsidP="007D37A7">
            <w:pPr>
              <w:spacing w:before="0"/>
              <w:contextualSpacing/>
              <w:rPr>
                <w:b/>
                <w:i/>
                <w:sz w:val="20"/>
              </w:rPr>
            </w:pPr>
            <w:r w:rsidRPr="00D950B6">
              <w:rPr>
                <w:b/>
                <w:i/>
                <w:sz w:val="20"/>
              </w:rPr>
              <w:t>Wirtschaftsprüfer</w:t>
            </w:r>
          </w:p>
          <w:p w:rsidR="007D37A7" w:rsidRPr="006239F0" w:rsidRDefault="007D37A7" w:rsidP="007D37A7">
            <w:pPr>
              <w:spacing w:before="0"/>
              <w:contextualSpacing/>
              <w:rPr>
                <w:i/>
                <w:sz w:val="20"/>
              </w:rPr>
            </w:pPr>
            <w:r w:rsidRPr="00D950B6">
              <w:rPr>
                <w:b/>
                <w:i/>
                <w:sz w:val="20"/>
              </w:rPr>
              <w:t>Wirtschaftsprüfungsgesellschaft</w:t>
            </w:r>
          </w:p>
        </w:tc>
      </w:tr>
    </w:tbl>
    <w:p w:rsidR="00EA66E7" w:rsidRPr="00F3121A" w:rsidRDefault="00EA66E7" w:rsidP="00EA66E7"/>
    <w:sectPr w:rsidR="00EA66E7" w:rsidRPr="00F3121A" w:rsidSect="00CE0534">
      <w:headerReference w:type="default" r:id="rId9"/>
      <w:footerReference w:type="default" r:id="rId10"/>
      <w:footerReference w:type="first" r:id="rId11"/>
      <w:type w:val="continuous"/>
      <w:pgSz w:w="23814" w:h="16839" w:orient="landscape" w:code="8"/>
      <w:pgMar w:top="1134" w:right="1701" w:bottom="1701"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8CA" w:rsidRDefault="00F468CA">
      <w:pPr>
        <w:spacing w:before="0"/>
      </w:pPr>
      <w:r>
        <w:separator/>
      </w:r>
    </w:p>
  </w:endnote>
  <w:endnote w:type="continuationSeparator" w:id="0">
    <w:p w:rsidR="00F468CA" w:rsidRDefault="00F468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5909"/>
      <w:gridCol w:w="845"/>
      <w:gridCol w:w="5832"/>
      <w:gridCol w:w="4196"/>
    </w:tblGrid>
    <w:tr w:rsidR="009957AD" w:rsidRPr="00567D39" w:rsidTr="007D37A7">
      <w:tc>
        <w:tcPr>
          <w:tcW w:w="4089" w:type="dxa"/>
        </w:tcPr>
        <w:p w:rsidR="009957AD" w:rsidRDefault="009957AD" w:rsidP="009957AD">
          <w:pPr>
            <w:tabs>
              <w:tab w:val="center" w:pos="4536"/>
              <w:tab w:val="right" w:pos="9072"/>
            </w:tabs>
            <w:spacing w:before="520" w:after="120"/>
            <w:jc w:val="left"/>
            <w:rPr>
              <w:rFonts w:eastAsiaTheme="minorHAnsi"/>
              <w:sz w:val="20"/>
              <w:lang w:eastAsia="en-US"/>
            </w:rPr>
          </w:pPr>
          <w:r w:rsidRPr="006C672A">
            <w:rPr>
              <w:sz w:val="20"/>
            </w:rPr>
            <w:t xml:space="preserve">Seite: </w:t>
          </w:r>
          <w:r w:rsidRPr="006C672A">
            <w:rPr>
              <w:rFonts w:eastAsiaTheme="minorHAnsi" w:cstheme="minorBidi"/>
              <w:sz w:val="20"/>
              <w:lang w:eastAsia="en-US"/>
            </w:rPr>
            <w:fldChar w:fldCharType="begin"/>
          </w:r>
          <w:r w:rsidRPr="006C672A">
            <w:rPr>
              <w:rFonts w:eastAsiaTheme="minorHAnsi" w:cstheme="minorBidi"/>
              <w:sz w:val="20"/>
              <w:lang w:eastAsia="en-US"/>
            </w:rPr>
            <w:instrText>PAGE   \* MERGEFORMAT</w:instrText>
          </w:r>
          <w:r w:rsidRPr="006C672A">
            <w:rPr>
              <w:rFonts w:eastAsiaTheme="minorHAnsi" w:cstheme="minorBidi"/>
              <w:sz w:val="20"/>
              <w:lang w:eastAsia="en-US"/>
            </w:rPr>
            <w:fldChar w:fldCharType="separate"/>
          </w:r>
          <w:r>
            <w:rPr>
              <w:rFonts w:eastAsiaTheme="minorHAnsi" w:cstheme="minorBidi"/>
              <w:sz w:val="20"/>
              <w:lang w:eastAsia="en-US"/>
            </w:rPr>
            <w:t>1</w:t>
          </w:r>
          <w:r w:rsidRPr="006C672A">
            <w:rPr>
              <w:rFonts w:eastAsiaTheme="minorHAnsi" w:cstheme="minorBidi"/>
              <w:sz w:val="20"/>
              <w:lang w:eastAsia="en-US"/>
            </w:rPr>
            <w:fldChar w:fldCharType="end"/>
          </w:r>
          <w:r w:rsidRPr="006C672A">
            <w:rPr>
              <w:rFonts w:asciiTheme="minorHAnsi" w:eastAsiaTheme="minorHAnsi" w:hAnsiTheme="minorHAnsi" w:cstheme="minorBidi"/>
              <w:sz w:val="20"/>
              <w:lang w:eastAsia="en-US"/>
            </w:rPr>
            <w:t xml:space="preserve"> </w:t>
          </w:r>
          <w:sdt>
            <w:sdtPr>
              <w:rPr>
                <w:rFonts w:asciiTheme="minorHAnsi" w:eastAsiaTheme="minorHAnsi" w:hAnsiTheme="minorHAnsi" w:cstheme="minorBidi"/>
                <w:sz w:val="20"/>
                <w:lang w:eastAsia="en-US"/>
              </w:rPr>
              <w:id w:val="1185471765"/>
              <w:docPartObj>
                <w:docPartGallery w:val="Page Numbers (Top of Page)"/>
                <w:docPartUnique/>
              </w:docPartObj>
            </w:sdtPr>
            <w:sdtEndPr/>
            <w:sdtContent>
              <w:r w:rsidRPr="006C672A">
                <w:rPr>
                  <w:rFonts w:eastAsiaTheme="minorHAnsi" w:cstheme="minorBidi"/>
                  <w:sz w:val="20"/>
                  <w:lang w:eastAsia="en-US"/>
                </w:rPr>
                <w:t xml:space="preserve">von </w:t>
              </w:r>
              <w:r w:rsidRPr="006C672A">
                <w:rPr>
                  <w:rFonts w:eastAsiaTheme="minorHAnsi" w:cstheme="minorBidi"/>
                  <w:sz w:val="20"/>
                  <w:lang w:eastAsia="en-US"/>
                </w:rPr>
                <w:fldChar w:fldCharType="begin"/>
              </w:r>
              <w:r w:rsidRPr="006C672A">
                <w:rPr>
                  <w:rFonts w:eastAsiaTheme="minorHAnsi" w:cstheme="minorBidi"/>
                  <w:sz w:val="20"/>
                  <w:lang w:eastAsia="en-US"/>
                </w:rPr>
                <w:instrText xml:space="preserve"> NUMPAGES  \* Arabic  \* MERGEFORMAT </w:instrText>
              </w:r>
              <w:r w:rsidRPr="006C672A">
                <w:rPr>
                  <w:rFonts w:eastAsiaTheme="minorHAnsi" w:cstheme="minorBidi"/>
                  <w:sz w:val="20"/>
                  <w:lang w:eastAsia="en-US"/>
                </w:rPr>
                <w:fldChar w:fldCharType="separate"/>
              </w:r>
              <w:r>
                <w:rPr>
                  <w:rFonts w:eastAsiaTheme="minorHAnsi" w:cstheme="minorBidi"/>
                  <w:sz w:val="20"/>
                  <w:lang w:eastAsia="en-US"/>
                </w:rPr>
                <w:t>1</w:t>
              </w:r>
              <w:r w:rsidRPr="006C672A">
                <w:rPr>
                  <w:rFonts w:eastAsiaTheme="minorHAnsi" w:cstheme="minorBidi"/>
                  <w:sz w:val="20"/>
                  <w:lang w:eastAsia="en-US"/>
                </w:rPr>
                <w:fldChar w:fldCharType="end"/>
              </w:r>
            </w:sdtContent>
          </w:sdt>
        </w:p>
      </w:tc>
      <w:tc>
        <w:tcPr>
          <w:tcW w:w="5909" w:type="dxa"/>
        </w:tcPr>
        <w:p w:rsidR="009957AD" w:rsidRDefault="009957AD" w:rsidP="009957AD">
          <w:pPr>
            <w:tabs>
              <w:tab w:val="left" w:pos="3299"/>
              <w:tab w:val="center" w:pos="4536"/>
              <w:tab w:val="right" w:pos="5693"/>
              <w:tab w:val="right" w:pos="9072"/>
            </w:tabs>
            <w:spacing w:before="520" w:after="120"/>
            <w:jc w:val="left"/>
            <w:rPr>
              <w:rFonts w:eastAsiaTheme="minorHAnsi"/>
              <w:sz w:val="20"/>
              <w:lang w:eastAsia="en-US"/>
            </w:rPr>
          </w:pPr>
        </w:p>
      </w:tc>
      <w:tc>
        <w:tcPr>
          <w:tcW w:w="845" w:type="dxa"/>
        </w:tcPr>
        <w:p w:rsidR="009957AD" w:rsidRDefault="009957AD" w:rsidP="009957AD">
          <w:pPr>
            <w:tabs>
              <w:tab w:val="center" w:pos="4536"/>
              <w:tab w:val="right" w:pos="9072"/>
            </w:tabs>
            <w:spacing w:before="520" w:after="120"/>
            <w:jc w:val="left"/>
            <w:rPr>
              <w:rFonts w:eastAsiaTheme="minorHAnsi"/>
              <w:sz w:val="20"/>
              <w:lang w:eastAsia="en-US"/>
            </w:rPr>
          </w:pPr>
        </w:p>
      </w:tc>
      <w:tc>
        <w:tcPr>
          <w:tcW w:w="5832" w:type="dxa"/>
        </w:tcPr>
        <w:p w:rsidR="009957AD" w:rsidRDefault="009957AD" w:rsidP="009957AD">
          <w:pPr>
            <w:tabs>
              <w:tab w:val="center" w:pos="4536"/>
              <w:tab w:val="right" w:pos="9072"/>
            </w:tabs>
            <w:spacing w:before="520" w:after="120"/>
            <w:jc w:val="left"/>
            <w:rPr>
              <w:rFonts w:eastAsiaTheme="minorHAnsi"/>
              <w:sz w:val="20"/>
              <w:lang w:eastAsia="en-US"/>
            </w:rPr>
          </w:pPr>
        </w:p>
      </w:tc>
      <w:tc>
        <w:tcPr>
          <w:tcW w:w="4196" w:type="dxa"/>
        </w:tcPr>
        <w:p w:rsidR="009957AD" w:rsidRPr="00567D39" w:rsidRDefault="009957AD" w:rsidP="009957AD">
          <w:pPr>
            <w:tabs>
              <w:tab w:val="center" w:pos="4536"/>
              <w:tab w:val="right" w:pos="9072"/>
            </w:tabs>
            <w:spacing w:before="520" w:after="120"/>
            <w:jc w:val="right"/>
            <w:rPr>
              <w:rFonts w:eastAsiaTheme="minorHAnsi"/>
              <w:sz w:val="20"/>
              <w:lang w:eastAsia="en-US"/>
            </w:rPr>
          </w:pPr>
          <w:r w:rsidRPr="00567D39">
            <w:rPr>
              <w:rFonts w:eastAsiaTheme="minorHAnsi" w:cstheme="minorBidi"/>
              <w:b/>
              <w:color w:val="00B0F0"/>
              <w:sz w:val="20"/>
              <w:lang w:eastAsia="en-US"/>
            </w:rPr>
            <w:t>AUDfIT</w:t>
          </w:r>
          <w:r w:rsidRPr="00567D39">
            <w:rPr>
              <w:rFonts w:eastAsiaTheme="minorHAnsi" w:cstheme="minorBidi"/>
              <w:b/>
              <w:color w:val="00B0F0"/>
              <w:sz w:val="20"/>
              <w:vertAlign w:val="superscript"/>
              <w:lang w:eastAsia="en-US"/>
            </w:rPr>
            <w:t>®</w:t>
          </w:r>
          <w:r w:rsidRPr="00567D39">
            <w:rPr>
              <w:rFonts w:eastAsiaTheme="minorHAnsi" w:cstheme="minorBidi"/>
              <w:b/>
              <w:color w:val="00B0F0"/>
              <w:sz w:val="20"/>
              <w:lang w:eastAsia="en-US"/>
            </w:rPr>
            <w:t xml:space="preserve">-Praxishilfe </w:t>
          </w:r>
          <w:r w:rsidR="00567D39" w:rsidRPr="00567D39">
            <w:rPr>
              <w:rFonts w:eastAsiaTheme="minorHAnsi" w:cstheme="minorBidi"/>
              <w:b/>
              <w:color w:val="00B0F0"/>
              <w:sz w:val="20"/>
              <w:lang w:eastAsia="en-US"/>
            </w:rPr>
            <w:t>8</w:t>
          </w:r>
          <w:r w:rsidRPr="00567D39">
            <w:rPr>
              <w:rFonts w:eastAsiaTheme="minorHAnsi" w:cstheme="minorBidi"/>
              <w:b/>
              <w:color w:val="00B0F0"/>
              <w:sz w:val="20"/>
              <w:lang w:eastAsia="en-US"/>
            </w:rPr>
            <w:t>/1</w:t>
          </w:r>
        </w:p>
      </w:tc>
    </w:tr>
  </w:tbl>
  <w:p w:rsidR="0020466F" w:rsidRPr="0020466F" w:rsidRDefault="0020466F" w:rsidP="0020466F">
    <w:pPr>
      <w:pStyle w:val="Fuzeile"/>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5908"/>
      <w:gridCol w:w="845"/>
      <w:gridCol w:w="5830"/>
      <w:gridCol w:w="4198"/>
    </w:tblGrid>
    <w:tr w:rsidR="0020466F" w:rsidRPr="00567D39" w:rsidTr="0020466F">
      <w:tc>
        <w:tcPr>
          <w:tcW w:w="4115" w:type="dxa"/>
        </w:tcPr>
        <w:p w:rsidR="0020466F" w:rsidRDefault="0020466F" w:rsidP="00CE0534">
          <w:pPr>
            <w:tabs>
              <w:tab w:val="center" w:pos="4536"/>
              <w:tab w:val="right" w:pos="9072"/>
            </w:tabs>
            <w:spacing w:before="520" w:after="120"/>
            <w:jc w:val="left"/>
            <w:rPr>
              <w:rFonts w:eastAsiaTheme="minorHAnsi"/>
              <w:sz w:val="20"/>
              <w:lang w:eastAsia="en-US"/>
            </w:rPr>
          </w:pPr>
          <w:r w:rsidRPr="006C672A">
            <w:rPr>
              <w:sz w:val="20"/>
            </w:rPr>
            <w:t xml:space="preserve">Seite: </w:t>
          </w:r>
          <w:r w:rsidRPr="006C672A">
            <w:rPr>
              <w:rFonts w:eastAsiaTheme="minorHAnsi" w:cstheme="minorBidi"/>
              <w:sz w:val="20"/>
              <w:lang w:eastAsia="en-US"/>
            </w:rPr>
            <w:fldChar w:fldCharType="begin"/>
          </w:r>
          <w:r w:rsidRPr="006C672A">
            <w:rPr>
              <w:rFonts w:eastAsiaTheme="minorHAnsi" w:cstheme="minorBidi"/>
              <w:sz w:val="20"/>
              <w:lang w:eastAsia="en-US"/>
            </w:rPr>
            <w:instrText>PAGE   \* MERGEFORMAT</w:instrText>
          </w:r>
          <w:r w:rsidRPr="006C672A">
            <w:rPr>
              <w:rFonts w:eastAsiaTheme="minorHAnsi" w:cstheme="minorBidi"/>
              <w:sz w:val="20"/>
              <w:lang w:eastAsia="en-US"/>
            </w:rPr>
            <w:fldChar w:fldCharType="separate"/>
          </w:r>
          <w:r>
            <w:rPr>
              <w:rFonts w:eastAsiaTheme="minorHAnsi" w:cstheme="minorBidi"/>
              <w:sz w:val="20"/>
              <w:lang w:eastAsia="en-US"/>
            </w:rPr>
            <w:t>1</w:t>
          </w:r>
          <w:r w:rsidRPr="006C672A">
            <w:rPr>
              <w:rFonts w:eastAsiaTheme="minorHAnsi" w:cstheme="minorBidi"/>
              <w:sz w:val="20"/>
              <w:lang w:eastAsia="en-US"/>
            </w:rPr>
            <w:fldChar w:fldCharType="end"/>
          </w:r>
          <w:r w:rsidRPr="006C672A">
            <w:rPr>
              <w:rFonts w:asciiTheme="minorHAnsi" w:eastAsiaTheme="minorHAnsi" w:hAnsiTheme="minorHAnsi" w:cstheme="minorBidi"/>
              <w:sz w:val="20"/>
              <w:lang w:eastAsia="en-US"/>
            </w:rPr>
            <w:t xml:space="preserve"> </w:t>
          </w:r>
          <w:sdt>
            <w:sdtPr>
              <w:rPr>
                <w:rFonts w:asciiTheme="minorHAnsi" w:eastAsiaTheme="minorHAnsi" w:hAnsiTheme="minorHAnsi" w:cstheme="minorBidi"/>
                <w:sz w:val="20"/>
                <w:lang w:eastAsia="en-US"/>
              </w:rPr>
              <w:id w:val="709846420"/>
              <w:docPartObj>
                <w:docPartGallery w:val="Page Numbers (Top of Page)"/>
                <w:docPartUnique/>
              </w:docPartObj>
            </w:sdtPr>
            <w:sdtEndPr/>
            <w:sdtContent>
              <w:r w:rsidRPr="006C672A">
                <w:rPr>
                  <w:rFonts w:eastAsiaTheme="minorHAnsi" w:cstheme="minorBidi"/>
                  <w:sz w:val="20"/>
                  <w:lang w:eastAsia="en-US"/>
                </w:rPr>
                <w:t xml:space="preserve">von </w:t>
              </w:r>
              <w:r w:rsidRPr="006C672A">
                <w:rPr>
                  <w:rFonts w:eastAsiaTheme="minorHAnsi" w:cstheme="minorBidi"/>
                  <w:sz w:val="20"/>
                  <w:lang w:eastAsia="en-US"/>
                </w:rPr>
                <w:fldChar w:fldCharType="begin"/>
              </w:r>
              <w:r w:rsidRPr="006C672A">
                <w:rPr>
                  <w:rFonts w:eastAsiaTheme="minorHAnsi" w:cstheme="minorBidi"/>
                  <w:sz w:val="20"/>
                  <w:lang w:eastAsia="en-US"/>
                </w:rPr>
                <w:instrText xml:space="preserve"> NUMPAGES  \* Arabic  \* MERGEFORMAT </w:instrText>
              </w:r>
              <w:r w:rsidRPr="006C672A">
                <w:rPr>
                  <w:rFonts w:eastAsiaTheme="minorHAnsi" w:cstheme="minorBidi"/>
                  <w:sz w:val="20"/>
                  <w:lang w:eastAsia="en-US"/>
                </w:rPr>
                <w:fldChar w:fldCharType="separate"/>
              </w:r>
              <w:r>
                <w:rPr>
                  <w:rFonts w:eastAsiaTheme="minorHAnsi" w:cstheme="minorBidi"/>
                  <w:sz w:val="20"/>
                  <w:lang w:eastAsia="en-US"/>
                </w:rPr>
                <w:t>1</w:t>
              </w:r>
              <w:r w:rsidRPr="006C672A">
                <w:rPr>
                  <w:rFonts w:eastAsiaTheme="minorHAnsi" w:cstheme="minorBidi"/>
                  <w:sz w:val="20"/>
                  <w:lang w:eastAsia="en-US"/>
                </w:rPr>
                <w:fldChar w:fldCharType="end"/>
              </w:r>
            </w:sdtContent>
          </w:sdt>
        </w:p>
      </w:tc>
      <w:tc>
        <w:tcPr>
          <w:tcW w:w="5950" w:type="dxa"/>
        </w:tcPr>
        <w:p w:rsidR="0020466F" w:rsidRDefault="0020466F" w:rsidP="00186B0D">
          <w:pPr>
            <w:tabs>
              <w:tab w:val="left" w:pos="3299"/>
              <w:tab w:val="center" w:pos="4536"/>
              <w:tab w:val="right" w:pos="5693"/>
              <w:tab w:val="right" w:pos="9072"/>
            </w:tabs>
            <w:spacing w:before="520" w:after="120"/>
            <w:jc w:val="left"/>
            <w:rPr>
              <w:rFonts w:eastAsiaTheme="minorHAnsi"/>
              <w:sz w:val="20"/>
              <w:lang w:eastAsia="en-US"/>
            </w:rPr>
          </w:pPr>
        </w:p>
      </w:tc>
      <w:tc>
        <w:tcPr>
          <w:tcW w:w="850" w:type="dxa"/>
        </w:tcPr>
        <w:p w:rsidR="0020466F" w:rsidRDefault="0020466F" w:rsidP="00CE0534">
          <w:pPr>
            <w:tabs>
              <w:tab w:val="center" w:pos="4536"/>
              <w:tab w:val="right" w:pos="9072"/>
            </w:tabs>
            <w:spacing w:before="520" w:after="120"/>
            <w:jc w:val="left"/>
            <w:rPr>
              <w:rFonts w:eastAsiaTheme="minorHAnsi"/>
              <w:sz w:val="20"/>
              <w:lang w:eastAsia="en-US"/>
            </w:rPr>
          </w:pPr>
        </w:p>
      </w:tc>
      <w:tc>
        <w:tcPr>
          <w:tcW w:w="5872" w:type="dxa"/>
        </w:tcPr>
        <w:p w:rsidR="0020466F" w:rsidRDefault="0020466F" w:rsidP="00CE0534">
          <w:pPr>
            <w:tabs>
              <w:tab w:val="center" w:pos="4536"/>
              <w:tab w:val="right" w:pos="9072"/>
            </w:tabs>
            <w:spacing w:before="520" w:after="120"/>
            <w:jc w:val="left"/>
            <w:rPr>
              <w:rFonts w:eastAsiaTheme="minorHAnsi"/>
              <w:sz w:val="20"/>
              <w:lang w:eastAsia="en-US"/>
            </w:rPr>
          </w:pPr>
        </w:p>
      </w:tc>
      <w:tc>
        <w:tcPr>
          <w:tcW w:w="4224" w:type="dxa"/>
        </w:tcPr>
        <w:p w:rsidR="0020466F" w:rsidRPr="00567D39" w:rsidRDefault="0020466F" w:rsidP="0020466F">
          <w:pPr>
            <w:tabs>
              <w:tab w:val="center" w:pos="4536"/>
              <w:tab w:val="right" w:pos="9072"/>
            </w:tabs>
            <w:spacing w:before="520" w:after="120"/>
            <w:jc w:val="right"/>
            <w:rPr>
              <w:rFonts w:eastAsiaTheme="minorHAnsi"/>
              <w:sz w:val="20"/>
              <w:lang w:eastAsia="en-US"/>
            </w:rPr>
          </w:pPr>
          <w:r w:rsidRPr="00567D39">
            <w:rPr>
              <w:rFonts w:eastAsiaTheme="minorHAnsi" w:cstheme="minorBidi"/>
              <w:b/>
              <w:color w:val="00B0F0"/>
              <w:sz w:val="20"/>
              <w:lang w:eastAsia="en-US"/>
            </w:rPr>
            <w:t>AUDfIT</w:t>
          </w:r>
          <w:r w:rsidRPr="00567D39">
            <w:rPr>
              <w:rFonts w:eastAsiaTheme="minorHAnsi" w:cstheme="minorBidi"/>
              <w:b/>
              <w:color w:val="00B0F0"/>
              <w:sz w:val="20"/>
              <w:vertAlign w:val="superscript"/>
              <w:lang w:eastAsia="en-US"/>
            </w:rPr>
            <w:t>®</w:t>
          </w:r>
          <w:r w:rsidRPr="00567D39">
            <w:rPr>
              <w:rFonts w:eastAsiaTheme="minorHAnsi" w:cstheme="minorBidi"/>
              <w:b/>
              <w:color w:val="00B0F0"/>
              <w:sz w:val="20"/>
              <w:lang w:eastAsia="en-US"/>
            </w:rPr>
            <w:t>-</w:t>
          </w:r>
          <w:r w:rsidR="009957AD" w:rsidRPr="00567D39">
            <w:rPr>
              <w:rFonts w:eastAsiaTheme="minorHAnsi" w:cstheme="minorBidi"/>
              <w:b/>
              <w:color w:val="00B0F0"/>
              <w:sz w:val="20"/>
              <w:lang w:eastAsia="en-US"/>
            </w:rPr>
            <w:t xml:space="preserve">Praxishilfe </w:t>
          </w:r>
          <w:r w:rsidR="00567D39" w:rsidRPr="00567D39">
            <w:rPr>
              <w:rFonts w:eastAsiaTheme="minorHAnsi" w:cstheme="minorBidi"/>
              <w:b/>
              <w:color w:val="00B0F0"/>
              <w:sz w:val="20"/>
              <w:lang w:eastAsia="en-US"/>
            </w:rPr>
            <w:t>8</w:t>
          </w:r>
          <w:r w:rsidR="009957AD" w:rsidRPr="00567D39">
            <w:rPr>
              <w:rFonts w:eastAsiaTheme="minorHAnsi" w:cstheme="minorBidi"/>
              <w:b/>
              <w:color w:val="00B0F0"/>
              <w:sz w:val="20"/>
              <w:lang w:eastAsia="en-US"/>
            </w:rPr>
            <w:t>/1</w:t>
          </w:r>
        </w:p>
      </w:tc>
    </w:tr>
  </w:tbl>
  <w:p w:rsidR="0020466F" w:rsidRPr="0020466F" w:rsidRDefault="0020466F" w:rsidP="0020466F">
    <w:pPr>
      <w:tabs>
        <w:tab w:val="center" w:pos="4536"/>
        <w:tab w:val="right" w:pos="9072"/>
      </w:tabs>
      <w:spacing w:before="0"/>
      <w:jc w:val="left"/>
      <w:rPr>
        <w:rFonts w:eastAsiaTheme="minorHAnsi"/>
        <w:sz w:val="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8CA" w:rsidRPr="00EE217B" w:rsidRDefault="00F468CA" w:rsidP="00EA66E7">
      <w:pPr>
        <w:spacing w:before="0"/>
      </w:pPr>
      <w:r w:rsidRPr="00027F72">
        <w:separator/>
      </w:r>
      <w:r w:rsidRPr="00027F72">
        <w:separator/>
      </w:r>
    </w:p>
  </w:footnote>
  <w:footnote w:type="continuationSeparator" w:id="0">
    <w:p w:rsidR="00F468CA" w:rsidRPr="00711AB6" w:rsidRDefault="00F468CA" w:rsidP="00EA66E7">
      <w:pPr>
        <w:spacing w:before="0"/>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F96" w:rsidRPr="00B73242" w:rsidRDefault="001E1F96" w:rsidP="00BB3D0D">
    <w:pPr>
      <w:pStyle w:val="Kopfzeile"/>
      <w:pBdr>
        <w:bottom w:val="none" w:sz="0" w:space="0" w:color="auto"/>
      </w:pBdr>
      <w:spacing w:before="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AE50901"/>
    <w:multiLevelType w:val="hybridMultilevel"/>
    <w:tmpl w:val="30F81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423901"/>
    <w:multiLevelType w:val="hybridMultilevel"/>
    <w:tmpl w:val="11B4A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BB0205"/>
    <w:multiLevelType w:val="hybridMultilevel"/>
    <w:tmpl w:val="F11EC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805FFD"/>
    <w:multiLevelType w:val="hybridMultilevel"/>
    <w:tmpl w:val="8632B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52648D"/>
    <w:multiLevelType w:val="hybridMultilevel"/>
    <w:tmpl w:val="77461C46"/>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5" w15:restartNumberingAfterBreak="0">
    <w:nsid w:val="48941F73"/>
    <w:multiLevelType w:val="hybridMultilevel"/>
    <w:tmpl w:val="4832F6A0"/>
    <w:lvl w:ilvl="0" w:tplc="1EB8D1B0">
      <w:start w:val="1"/>
      <w:numFmt w:val="bullet"/>
      <w:lvlText w:val=""/>
      <w:lvlJc w:val="left"/>
      <w:pPr>
        <w:ind w:left="516" w:hanging="360"/>
      </w:pPr>
      <w:rPr>
        <w:rFonts w:ascii="Symbol" w:hAnsi="Symbol" w:hint="default"/>
        <w:color w:val="000000"/>
        <w:u w:color="000000"/>
      </w:rPr>
    </w:lvl>
    <w:lvl w:ilvl="1" w:tplc="04070003" w:tentative="1">
      <w:start w:val="1"/>
      <w:numFmt w:val="bullet"/>
      <w:lvlText w:val="o"/>
      <w:lvlJc w:val="left"/>
      <w:pPr>
        <w:ind w:left="1236" w:hanging="360"/>
      </w:pPr>
      <w:rPr>
        <w:rFonts w:ascii="Courier New" w:hAnsi="Courier New" w:cs="Courier New" w:hint="default"/>
      </w:rPr>
    </w:lvl>
    <w:lvl w:ilvl="2" w:tplc="04070005" w:tentative="1">
      <w:start w:val="1"/>
      <w:numFmt w:val="bullet"/>
      <w:lvlText w:val=""/>
      <w:lvlJc w:val="left"/>
      <w:pPr>
        <w:ind w:left="1956" w:hanging="360"/>
      </w:pPr>
      <w:rPr>
        <w:rFonts w:ascii="Wingdings" w:hAnsi="Wingdings" w:hint="default"/>
      </w:rPr>
    </w:lvl>
    <w:lvl w:ilvl="3" w:tplc="04070001" w:tentative="1">
      <w:start w:val="1"/>
      <w:numFmt w:val="bullet"/>
      <w:lvlText w:val=""/>
      <w:lvlJc w:val="left"/>
      <w:pPr>
        <w:ind w:left="2676" w:hanging="360"/>
      </w:pPr>
      <w:rPr>
        <w:rFonts w:ascii="Symbol" w:hAnsi="Symbol" w:hint="default"/>
      </w:rPr>
    </w:lvl>
    <w:lvl w:ilvl="4" w:tplc="04070003" w:tentative="1">
      <w:start w:val="1"/>
      <w:numFmt w:val="bullet"/>
      <w:lvlText w:val="o"/>
      <w:lvlJc w:val="left"/>
      <w:pPr>
        <w:ind w:left="3396" w:hanging="360"/>
      </w:pPr>
      <w:rPr>
        <w:rFonts w:ascii="Courier New" w:hAnsi="Courier New" w:cs="Courier New" w:hint="default"/>
      </w:rPr>
    </w:lvl>
    <w:lvl w:ilvl="5" w:tplc="04070005" w:tentative="1">
      <w:start w:val="1"/>
      <w:numFmt w:val="bullet"/>
      <w:lvlText w:val=""/>
      <w:lvlJc w:val="left"/>
      <w:pPr>
        <w:ind w:left="4116" w:hanging="360"/>
      </w:pPr>
      <w:rPr>
        <w:rFonts w:ascii="Wingdings" w:hAnsi="Wingdings" w:hint="default"/>
      </w:rPr>
    </w:lvl>
    <w:lvl w:ilvl="6" w:tplc="04070001" w:tentative="1">
      <w:start w:val="1"/>
      <w:numFmt w:val="bullet"/>
      <w:lvlText w:val=""/>
      <w:lvlJc w:val="left"/>
      <w:pPr>
        <w:ind w:left="4836" w:hanging="360"/>
      </w:pPr>
      <w:rPr>
        <w:rFonts w:ascii="Symbol" w:hAnsi="Symbol" w:hint="default"/>
      </w:rPr>
    </w:lvl>
    <w:lvl w:ilvl="7" w:tplc="04070003" w:tentative="1">
      <w:start w:val="1"/>
      <w:numFmt w:val="bullet"/>
      <w:lvlText w:val="o"/>
      <w:lvlJc w:val="left"/>
      <w:pPr>
        <w:ind w:left="5556" w:hanging="360"/>
      </w:pPr>
      <w:rPr>
        <w:rFonts w:ascii="Courier New" w:hAnsi="Courier New" w:cs="Courier New" w:hint="default"/>
      </w:rPr>
    </w:lvl>
    <w:lvl w:ilvl="8" w:tplc="04070005" w:tentative="1">
      <w:start w:val="1"/>
      <w:numFmt w:val="bullet"/>
      <w:lvlText w:val=""/>
      <w:lvlJc w:val="left"/>
      <w:pPr>
        <w:ind w:left="6276" w:hanging="360"/>
      </w:pPr>
      <w:rPr>
        <w:rFonts w:ascii="Wingdings" w:hAnsi="Wingdings" w:hint="default"/>
      </w:rPr>
    </w:lvl>
  </w:abstractNum>
  <w:abstractNum w:abstractNumId="16" w15:restartNumberingAfterBreak="0">
    <w:nsid w:val="567C1D54"/>
    <w:multiLevelType w:val="hybridMultilevel"/>
    <w:tmpl w:val="9C32B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8"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1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7"/>
  </w:num>
  <w:num w:numId="12">
    <w:abstractNumId w:val="9"/>
  </w:num>
  <w:num w:numId="13">
    <w:abstractNumId w:val="10"/>
  </w:num>
  <w:num w:numId="14">
    <w:abstractNumId w:val="16"/>
  </w:num>
  <w:num w:numId="15">
    <w:abstractNumId w:val="12"/>
  </w:num>
  <w:num w:numId="16">
    <w:abstractNumId w:val="11"/>
  </w:num>
  <w:num w:numId="17">
    <w:abstractNumId w:val="14"/>
  </w:num>
  <w:num w:numId="18">
    <w:abstractNumId w:val="13"/>
  </w:num>
  <w:num w:numId="1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2E"/>
    <w:rsid w:val="00000127"/>
    <w:rsid w:val="00002230"/>
    <w:rsid w:val="00002EED"/>
    <w:rsid w:val="000030A9"/>
    <w:rsid w:val="0001477C"/>
    <w:rsid w:val="0003242D"/>
    <w:rsid w:val="0004061E"/>
    <w:rsid w:val="0005326E"/>
    <w:rsid w:val="00057432"/>
    <w:rsid w:val="000616B8"/>
    <w:rsid w:val="00064F40"/>
    <w:rsid w:val="00075E7C"/>
    <w:rsid w:val="00080B9A"/>
    <w:rsid w:val="00086B8A"/>
    <w:rsid w:val="00097B2B"/>
    <w:rsid w:val="000B1337"/>
    <w:rsid w:val="000E26F7"/>
    <w:rsid w:val="000E7FEB"/>
    <w:rsid w:val="00111AC6"/>
    <w:rsid w:val="00117CE9"/>
    <w:rsid w:val="001205E2"/>
    <w:rsid w:val="001227C6"/>
    <w:rsid w:val="00143F11"/>
    <w:rsid w:val="00162F29"/>
    <w:rsid w:val="00165A53"/>
    <w:rsid w:val="001705E2"/>
    <w:rsid w:val="00182813"/>
    <w:rsid w:val="00186B0D"/>
    <w:rsid w:val="0019585B"/>
    <w:rsid w:val="001A1B58"/>
    <w:rsid w:val="001B3F50"/>
    <w:rsid w:val="001B7E25"/>
    <w:rsid w:val="001C0D6B"/>
    <w:rsid w:val="001C1789"/>
    <w:rsid w:val="001D22E2"/>
    <w:rsid w:val="001D6478"/>
    <w:rsid w:val="001E1F96"/>
    <w:rsid w:val="001E38E2"/>
    <w:rsid w:val="001E7A82"/>
    <w:rsid w:val="001F04DD"/>
    <w:rsid w:val="0020466F"/>
    <w:rsid w:val="002065BE"/>
    <w:rsid w:val="0021047B"/>
    <w:rsid w:val="00226806"/>
    <w:rsid w:val="002305AB"/>
    <w:rsid w:val="00257647"/>
    <w:rsid w:val="002717FB"/>
    <w:rsid w:val="00277292"/>
    <w:rsid w:val="00284FA6"/>
    <w:rsid w:val="00285560"/>
    <w:rsid w:val="00290924"/>
    <w:rsid w:val="00292A29"/>
    <w:rsid w:val="0029592F"/>
    <w:rsid w:val="002A064F"/>
    <w:rsid w:val="002B17CE"/>
    <w:rsid w:val="002B298F"/>
    <w:rsid w:val="002D0908"/>
    <w:rsid w:val="002D7E2D"/>
    <w:rsid w:val="002F09D8"/>
    <w:rsid w:val="002F6B99"/>
    <w:rsid w:val="002F771F"/>
    <w:rsid w:val="00304799"/>
    <w:rsid w:val="00340216"/>
    <w:rsid w:val="00342964"/>
    <w:rsid w:val="00352142"/>
    <w:rsid w:val="00353D17"/>
    <w:rsid w:val="00364269"/>
    <w:rsid w:val="00376DCD"/>
    <w:rsid w:val="00380CF4"/>
    <w:rsid w:val="00382BCD"/>
    <w:rsid w:val="003932A1"/>
    <w:rsid w:val="003A6FEB"/>
    <w:rsid w:val="003E348F"/>
    <w:rsid w:val="003F1B18"/>
    <w:rsid w:val="0041402E"/>
    <w:rsid w:val="00422242"/>
    <w:rsid w:val="00433509"/>
    <w:rsid w:val="00440D21"/>
    <w:rsid w:val="00445BB8"/>
    <w:rsid w:val="0044742E"/>
    <w:rsid w:val="00454705"/>
    <w:rsid w:val="00465DB3"/>
    <w:rsid w:val="004867BC"/>
    <w:rsid w:val="0049126F"/>
    <w:rsid w:val="004B2234"/>
    <w:rsid w:val="004B5526"/>
    <w:rsid w:val="004B5A8E"/>
    <w:rsid w:val="004B6415"/>
    <w:rsid w:val="004C60FF"/>
    <w:rsid w:val="004D24AA"/>
    <w:rsid w:val="004D6C91"/>
    <w:rsid w:val="004E699D"/>
    <w:rsid w:val="004F1C26"/>
    <w:rsid w:val="004F1E92"/>
    <w:rsid w:val="0050152B"/>
    <w:rsid w:val="005060F4"/>
    <w:rsid w:val="00525CDB"/>
    <w:rsid w:val="00527267"/>
    <w:rsid w:val="005473EF"/>
    <w:rsid w:val="0055136F"/>
    <w:rsid w:val="0055156D"/>
    <w:rsid w:val="00567521"/>
    <w:rsid w:val="00567D39"/>
    <w:rsid w:val="00583AA1"/>
    <w:rsid w:val="005913EC"/>
    <w:rsid w:val="005921A2"/>
    <w:rsid w:val="005967E6"/>
    <w:rsid w:val="005A12D7"/>
    <w:rsid w:val="005B57D7"/>
    <w:rsid w:val="005B7F7F"/>
    <w:rsid w:val="005D26BD"/>
    <w:rsid w:val="005D2A74"/>
    <w:rsid w:val="005E07BD"/>
    <w:rsid w:val="005F6F40"/>
    <w:rsid w:val="00606EF1"/>
    <w:rsid w:val="006454CF"/>
    <w:rsid w:val="0065198F"/>
    <w:rsid w:val="0066763B"/>
    <w:rsid w:val="00684B37"/>
    <w:rsid w:val="006C4228"/>
    <w:rsid w:val="006D45A1"/>
    <w:rsid w:val="006D73FF"/>
    <w:rsid w:val="006E126C"/>
    <w:rsid w:val="006E24F6"/>
    <w:rsid w:val="006E7126"/>
    <w:rsid w:val="006F08D9"/>
    <w:rsid w:val="006F2144"/>
    <w:rsid w:val="007026D1"/>
    <w:rsid w:val="00711AB6"/>
    <w:rsid w:val="00716DD5"/>
    <w:rsid w:val="00720E5C"/>
    <w:rsid w:val="00744772"/>
    <w:rsid w:val="0075013A"/>
    <w:rsid w:val="00763FC1"/>
    <w:rsid w:val="007648E0"/>
    <w:rsid w:val="00765666"/>
    <w:rsid w:val="0078728B"/>
    <w:rsid w:val="00790130"/>
    <w:rsid w:val="00796513"/>
    <w:rsid w:val="007A060E"/>
    <w:rsid w:val="007A3E0C"/>
    <w:rsid w:val="007D37A7"/>
    <w:rsid w:val="007D3976"/>
    <w:rsid w:val="007E0249"/>
    <w:rsid w:val="007F3A7C"/>
    <w:rsid w:val="00802ED4"/>
    <w:rsid w:val="00805892"/>
    <w:rsid w:val="0081072B"/>
    <w:rsid w:val="0082392E"/>
    <w:rsid w:val="008459D8"/>
    <w:rsid w:val="008471C9"/>
    <w:rsid w:val="00855B99"/>
    <w:rsid w:val="00862DDF"/>
    <w:rsid w:val="00870FFE"/>
    <w:rsid w:val="00872C95"/>
    <w:rsid w:val="00872F5F"/>
    <w:rsid w:val="0087591D"/>
    <w:rsid w:val="0088020C"/>
    <w:rsid w:val="00884570"/>
    <w:rsid w:val="00891EEA"/>
    <w:rsid w:val="0089738A"/>
    <w:rsid w:val="008976BA"/>
    <w:rsid w:val="008A5560"/>
    <w:rsid w:val="008B345D"/>
    <w:rsid w:val="008C44B0"/>
    <w:rsid w:val="008D1A8E"/>
    <w:rsid w:val="008E0FC7"/>
    <w:rsid w:val="00902F9C"/>
    <w:rsid w:val="009075A9"/>
    <w:rsid w:val="009212B4"/>
    <w:rsid w:val="00932FD5"/>
    <w:rsid w:val="009957AD"/>
    <w:rsid w:val="009A6E64"/>
    <w:rsid w:val="009C2FF2"/>
    <w:rsid w:val="009C629F"/>
    <w:rsid w:val="009D429E"/>
    <w:rsid w:val="009E1FB1"/>
    <w:rsid w:val="009F6E01"/>
    <w:rsid w:val="00A021C2"/>
    <w:rsid w:val="00A06317"/>
    <w:rsid w:val="00A22967"/>
    <w:rsid w:val="00A237ED"/>
    <w:rsid w:val="00A31197"/>
    <w:rsid w:val="00A3704A"/>
    <w:rsid w:val="00A5114A"/>
    <w:rsid w:val="00A613A1"/>
    <w:rsid w:val="00A649A3"/>
    <w:rsid w:val="00A7113B"/>
    <w:rsid w:val="00A75CE3"/>
    <w:rsid w:val="00A8486F"/>
    <w:rsid w:val="00AC17EE"/>
    <w:rsid w:val="00AE0638"/>
    <w:rsid w:val="00AE290A"/>
    <w:rsid w:val="00AF1983"/>
    <w:rsid w:val="00B05028"/>
    <w:rsid w:val="00B13741"/>
    <w:rsid w:val="00B15817"/>
    <w:rsid w:val="00B22993"/>
    <w:rsid w:val="00B261B2"/>
    <w:rsid w:val="00B47E26"/>
    <w:rsid w:val="00B6345C"/>
    <w:rsid w:val="00B73242"/>
    <w:rsid w:val="00B773AB"/>
    <w:rsid w:val="00B77530"/>
    <w:rsid w:val="00BA02EC"/>
    <w:rsid w:val="00BA1564"/>
    <w:rsid w:val="00BA50E2"/>
    <w:rsid w:val="00BA7590"/>
    <w:rsid w:val="00BB3D0D"/>
    <w:rsid w:val="00BC6A51"/>
    <w:rsid w:val="00BD2864"/>
    <w:rsid w:val="00BD37FF"/>
    <w:rsid w:val="00BD62C0"/>
    <w:rsid w:val="00BE368B"/>
    <w:rsid w:val="00BF0354"/>
    <w:rsid w:val="00BF7EB9"/>
    <w:rsid w:val="00C07CF5"/>
    <w:rsid w:val="00C24E59"/>
    <w:rsid w:val="00C43D74"/>
    <w:rsid w:val="00C470A2"/>
    <w:rsid w:val="00C8522D"/>
    <w:rsid w:val="00C91AC1"/>
    <w:rsid w:val="00C940C7"/>
    <w:rsid w:val="00C965B9"/>
    <w:rsid w:val="00CA6FFC"/>
    <w:rsid w:val="00CB24C7"/>
    <w:rsid w:val="00CB2C24"/>
    <w:rsid w:val="00CC19EF"/>
    <w:rsid w:val="00CD1A9A"/>
    <w:rsid w:val="00CE0534"/>
    <w:rsid w:val="00CE73C2"/>
    <w:rsid w:val="00D13BD1"/>
    <w:rsid w:val="00D45365"/>
    <w:rsid w:val="00D61222"/>
    <w:rsid w:val="00DA6374"/>
    <w:rsid w:val="00DB3B77"/>
    <w:rsid w:val="00DD3447"/>
    <w:rsid w:val="00DD5810"/>
    <w:rsid w:val="00DE10AB"/>
    <w:rsid w:val="00DE2B44"/>
    <w:rsid w:val="00E016C0"/>
    <w:rsid w:val="00E21C8B"/>
    <w:rsid w:val="00E342CA"/>
    <w:rsid w:val="00E368C3"/>
    <w:rsid w:val="00E50734"/>
    <w:rsid w:val="00E54CF5"/>
    <w:rsid w:val="00E57522"/>
    <w:rsid w:val="00E57793"/>
    <w:rsid w:val="00E61BCD"/>
    <w:rsid w:val="00E75F9D"/>
    <w:rsid w:val="00E77518"/>
    <w:rsid w:val="00EA497F"/>
    <w:rsid w:val="00EA66E7"/>
    <w:rsid w:val="00EA74B3"/>
    <w:rsid w:val="00EC00F0"/>
    <w:rsid w:val="00EE0117"/>
    <w:rsid w:val="00EE217B"/>
    <w:rsid w:val="00EF2558"/>
    <w:rsid w:val="00F029CC"/>
    <w:rsid w:val="00F02A61"/>
    <w:rsid w:val="00F2421E"/>
    <w:rsid w:val="00F3121A"/>
    <w:rsid w:val="00F35247"/>
    <w:rsid w:val="00F468CA"/>
    <w:rsid w:val="00F508B7"/>
    <w:rsid w:val="00F51F9C"/>
    <w:rsid w:val="00F579A0"/>
    <w:rsid w:val="00F60FA7"/>
    <w:rsid w:val="00F612C5"/>
    <w:rsid w:val="00F672A4"/>
    <w:rsid w:val="00F80032"/>
    <w:rsid w:val="00F87375"/>
    <w:rsid w:val="00F920AB"/>
    <w:rsid w:val="00FA1E51"/>
    <w:rsid w:val="00FB19BE"/>
    <w:rsid w:val="00FB74D4"/>
    <w:rsid w:val="00FD0600"/>
    <w:rsid w:val="00FD6CCC"/>
    <w:rsid w:val="00FE4BD2"/>
    <w:rsid w:val="00FE65A7"/>
    <w:rsid w:val="00FF1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A6301"/>
  <w15:docId w15:val="{6FE16EBE-9E28-401E-8140-64919FD9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semiHidden/>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qFormat/>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UD_61_Ablauforganisation\AUD_QMA_61_G_Redaktionsarbeit\_1%20Handbuch\AUD_61_G_Redaktionsarbeit%20FORTLAUFEND\G_4._Skriptentwicklung\G_4._ANLAGENBAND\_320_Muster_Pr&#252;ferhilfe_A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6d73902b-b39f-42a9-843a-3f7c34581dbb</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6185C-E31E-4CF1-8D28-4A8ED4C8D75B}">
  <ds:schemaRefs>
    <ds:schemaRef ds:uri="http://www.datev.de/BSOffice/999929"/>
  </ds:schemaRefs>
</ds:datastoreItem>
</file>

<file path=customXml/itemProps2.xml><?xml version="1.0" encoding="utf-8"?>
<ds:datastoreItem xmlns:ds="http://schemas.openxmlformats.org/officeDocument/2006/customXml" ds:itemID="{0219F0ED-843C-4EE3-AE47-C0CA57C9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_320_Muster_Prüferhilfe_A3</Template>
  <TotalTime>0</TotalTime>
  <Pages>3</Pages>
  <Words>2914</Words>
  <Characters>18359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Koch, Anja - AUDfIT</dc:creator>
  <cp:keywords>#2812a</cp:keywords>
  <cp:lastModifiedBy>Ufkes, Christina - LÖSLE</cp:lastModifiedBy>
  <cp:revision>25</cp:revision>
  <cp:lastPrinted>2025-04-09T12:58:00Z</cp:lastPrinted>
  <dcterms:created xsi:type="dcterms:W3CDTF">2025-04-01T06:58:00Z</dcterms:created>
  <dcterms:modified xsi:type="dcterms:W3CDTF">2025-05-26T12:38:00Z</dcterms:modified>
  <cp:category>UWP1</cp:category>
</cp:coreProperties>
</file>